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62"/>
      </w:tblGrid>
      <w:tr w:rsidR="000F0986" w:rsidRPr="00295F0A" w14:paraId="043EB936" w14:textId="77777777" w:rsidTr="00DA69A5">
        <w:trPr>
          <w:trHeight w:val="123"/>
        </w:trPr>
        <w:tc>
          <w:tcPr>
            <w:tcW w:w="5000" w:type="pct"/>
            <w:shd w:val="clear" w:color="auto" w:fill="auto"/>
          </w:tcPr>
          <w:p w14:paraId="78B16A76" w14:textId="76143B10" w:rsidR="00F244FA" w:rsidRPr="00295F0A" w:rsidRDefault="005B18E4" w:rsidP="00F803FB">
            <w:pPr>
              <w:keepNext/>
              <w:widowControl w:val="0"/>
              <w:shd w:val="clear" w:color="auto" w:fill="DBE5F1"/>
              <w:autoSpaceDE w:val="0"/>
              <w:autoSpaceDN w:val="0"/>
              <w:adjustRightInd w:val="0"/>
              <w:jc w:val="center"/>
              <w:outlineLvl w:val="0"/>
              <w:rPr>
                <w:rFonts w:asciiTheme="minorHAnsi" w:hAnsiTheme="minorHAnsi" w:cstheme="minorHAnsi"/>
                <w:b/>
                <w:sz w:val="20"/>
                <w:szCs w:val="20"/>
              </w:rPr>
            </w:pPr>
            <w:r>
              <w:rPr>
                <w:rFonts w:asciiTheme="minorHAnsi" w:hAnsiTheme="minorHAnsi" w:cstheme="minorHAnsi"/>
                <w:i/>
                <w:noProof/>
                <w:sz w:val="20"/>
                <w:szCs w:val="20"/>
                <w:lang w:val="en-AU" w:eastAsia="en-AU"/>
              </w:rPr>
              <w:object w:dxaOrig="1440" w:dyaOrig="1440" w14:anchorId="6F8F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4pt;margin-top:-69.95pt;width:122.95pt;height:65.45pt;z-index:251657728">
                  <v:imagedata r:id="rId8" o:title=""/>
                </v:shape>
                <o:OLEObject Type="Embed" ProgID="AcroExch.Document.DC" ShapeID="_x0000_s1027" DrawAspect="Content" ObjectID="_1782552494" r:id="rId9"/>
              </w:object>
            </w:r>
            <w:r w:rsidR="00050508" w:rsidRPr="00295F0A">
              <w:rPr>
                <w:rFonts w:asciiTheme="minorHAnsi" w:hAnsiTheme="minorHAnsi" w:cstheme="minorHAnsi"/>
                <w:b/>
                <w:sz w:val="20"/>
                <w:szCs w:val="20"/>
              </w:rPr>
              <w:t xml:space="preserve">JOB VACANCY </w:t>
            </w:r>
            <w:r w:rsidR="003E710B" w:rsidRPr="00295F0A">
              <w:rPr>
                <w:rFonts w:asciiTheme="minorHAnsi" w:hAnsiTheme="minorHAnsi" w:cstheme="minorHAnsi"/>
                <w:b/>
                <w:sz w:val="20"/>
                <w:szCs w:val="20"/>
              </w:rPr>
              <w:t>–</w:t>
            </w:r>
            <w:r w:rsidR="00B14246" w:rsidRPr="00295F0A">
              <w:rPr>
                <w:rFonts w:asciiTheme="minorHAnsi" w:hAnsiTheme="minorHAnsi" w:cstheme="minorHAnsi"/>
                <w:b/>
                <w:sz w:val="20"/>
                <w:szCs w:val="20"/>
              </w:rPr>
              <w:t xml:space="preserve">- </w:t>
            </w:r>
            <w:r w:rsidR="002B0AF8" w:rsidRPr="00295F0A">
              <w:rPr>
                <w:rFonts w:asciiTheme="minorHAnsi" w:hAnsiTheme="minorHAnsi" w:cstheme="minorHAnsi"/>
                <w:b/>
                <w:sz w:val="20"/>
                <w:szCs w:val="20"/>
              </w:rPr>
              <w:t>FULL</w:t>
            </w:r>
            <w:r w:rsidR="00B14246" w:rsidRPr="00295F0A">
              <w:rPr>
                <w:rFonts w:asciiTheme="minorHAnsi" w:hAnsiTheme="minorHAnsi" w:cstheme="minorHAnsi"/>
                <w:b/>
                <w:sz w:val="20"/>
                <w:szCs w:val="20"/>
              </w:rPr>
              <w:t xml:space="preserve"> TIME - </w:t>
            </w:r>
            <w:r w:rsidR="002B0AF8" w:rsidRPr="00295F0A">
              <w:rPr>
                <w:rFonts w:asciiTheme="minorHAnsi" w:hAnsiTheme="minorHAnsi" w:cstheme="minorHAnsi"/>
                <w:b/>
                <w:sz w:val="20"/>
                <w:szCs w:val="20"/>
              </w:rPr>
              <w:t>10</w:t>
            </w:r>
            <w:r w:rsidR="00B14246" w:rsidRPr="00295F0A">
              <w:rPr>
                <w:rFonts w:asciiTheme="minorHAnsi" w:hAnsiTheme="minorHAnsi" w:cstheme="minorHAnsi"/>
                <w:b/>
                <w:sz w:val="20"/>
                <w:szCs w:val="20"/>
              </w:rPr>
              <w:t>0%</w:t>
            </w:r>
          </w:p>
          <w:p w14:paraId="494E33C4" w14:textId="77777777" w:rsidR="00DA69A5" w:rsidRPr="00295F0A" w:rsidRDefault="00DA69A5" w:rsidP="00DA69A5">
            <w:pPr>
              <w:spacing w:line="120" w:lineRule="auto"/>
              <w:jc w:val="both"/>
              <w:rPr>
                <w:rFonts w:asciiTheme="minorHAnsi" w:hAnsiTheme="minorHAnsi" w:cstheme="minorHAnsi"/>
                <w:sz w:val="20"/>
                <w:szCs w:val="20"/>
              </w:rPr>
            </w:pPr>
          </w:p>
          <w:p w14:paraId="5824CCA1" w14:textId="77777777" w:rsidR="00737072" w:rsidRPr="00295F0A" w:rsidRDefault="006F587A" w:rsidP="00F244FA">
            <w:pPr>
              <w:jc w:val="both"/>
              <w:rPr>
                <w:rFonts w:asciiTheme="minorHAnsi" w:hAnsiTheme="minorHAnsi" w:cstheme="minorHAnsi"/>
                <w:sz w:val="20"/>
                <w:szCs w:val="20"/>
              </w:rPr>
            </w:pPr>
            <w:r w:rsidRPr="00295F0A">
              <w:rPr>
                <w:rFonts w:asciiTheme="minorHAnsi" w:hAnsiTheme="minorHAnsi" w:cstheme="minorHAnsi"/>
                <w:sz w:val="20"/>
                <w:szCs w:val="20"/>
              </w:rPr>
              <w:t xml:space="preserve">Médecins Sans Frontières (MSF) is an international, independent, medical humanitarian organisation that delivers emergency aid to people affected by armed conflict, epidemics, natural disasters and exclusion from healthcare. MSF </w:t>
            </w:r>
            <w:proofErr w:type="gramStart"/>
            <w:r w:rsidRPr="00295F0A">
              <w:rPr>
                <w:rFonts w:asciiTheme="minorHAnsi" w:hAnsiTheme="minorHAnsi" w:cstheme="minorHAnsi"/>
                <w:sz w:val="20"/>
                <w:szCs w:val="20"/>
              </w:rPr>
              <w:t>offers assistance to</w:t>
            </w:r>
            <w:proofErr w:type="gramEnd"/>
            <w:r w:rsidRPr="00295F0A">
              <w:rPr>
                <w:rFonts w:asciiTheme="minorHAnsi" w:hAnsiTheme="minorHAnsi" w:cstheme="minorHAnsi"/>
                <w:sz w:val="20"/>
                <w:szCs w:val="20"/>
              </w:rPr>
              <w:t xml:space="preserve"> people based on need, irrespective of race, religion, gender or political affiliation. MSF is therefore guided by the principles of neutrality and impartiality. These principles must apply to all MSF staff.</w:t>
            </w:r>
          </w:p>
          <w:p w14:paraId="16CB21F2" w14:textId="77777777" w:rsidR="008C74D4" w:rsidRPr="00295F0A" w:rsidRDefault="008C74D4" w:rsidP="00F244FA">
            <w:pPr>
              <w:jc w:val="both"/>
              <w:rPr>
                <w:rFonts w:asciiTheme="minorHAnsi" w:hAnsiTheme="minorHAnsi" w:cstheme="minorHAnsi"/>
                <w:b/>
                <w:sz w:val="20"/>
                <w:szCs w:val="20"/>
                <w:lang w:val="en-AU"/>
              </w:rPr>
            </w:pPr>
          </w:p>
          <w:p w14:paraId="188C61B1" w14:textId="286164B7" w:rsidR="004D2F67" w:rsidRPr="00295F0A" w:rsidRDefault="004D2F67" w:rsidP="004D2F67">
            <w:pPr>
              <w:jc w:val="both"/>
              <w:rPr>
                <w:rFonts w:asciiTheme="minorHAnsi" w:hAnsiTheme="minorHAnsi" w:cstheme="minorHAnsi"/>
                <w:b/>
                <w:sz w:val="20"/>
                <w:szCs w:val="20"/>
                <w:lang w:val="en-US"/>
              </w:rPr>
            </w:pPr>
            <w:r w:rsidRPr="00295F0A">
              <w:rPr>
                <w:rFonts w:asciiTheme="minorHAnsi" w:hAnsiTheme="minorHAnsi" w:cstheme="minorHAnsi"/>
                <w:b/>
                <w:sz w:val="20"/>
                <w:szCs w:val="20"/>
                <w:lang w:val="en-AU"/>
              </w:rPr>
              <w:t xml:space="preserve">Title:                        </w:t>
            </w:r>
            <w:r w:rsidR="00AD3BD6" w:rsidRPr="001637FF">
              <w:rPr>
                <w:rFonts w:asciiTheme="minorHAnsi" w:hAnsiTheme="minorHAnsi" w:cstheme="minorHAnsi"/>
                <w:noProof/>
                <w:sz w:val="20"/>
                <w:szCs w:val="20"/>
              </w:rPr>
              <w:t>MIDWIFE SUPERVISOR</w:t>
            </w:r>
          </w:p>
          <w:p w14:paraId="5C8C7DAB" w14:textId="618DA6A1" w:rsidR="004D2F67" w:rsidRPr="00295F0A" w:rsidRDefault="004D2F67" w:rsidP="004D2F67">
            <w:pPr>
              <w:jc w:val="both"/>
              <w:rPr>
                <w:rFonts w:asciiTheme="minorHAnsi" w:hAnsiTheme="minorHAnsi" w:cstheme="minorHAnsi"/>
                <w:b/>
                <w:sz w:val="20"/>
                <w:szCs w:val="20"/>
                <w:lang w:val="en-US"/>
              </w:rPr>
            </w:pPr>
            <w:r w:rsidRPr="00295F0A">
              <w:rPr>
                <w:rFonts w:asciiTheme="minorHAnsi" w:hAnsiTheme="minorHAnsi" w:cstheme="minorHAnsi"/>
                <w:b/>
                <w:sz w:val="20"/>
                <w:szCs w:val="20"/>
                <w:lang w:val="en-US"/>
              </w:rPr>
              <w:t xml:space="preserve">Direct Reports:      </w:t>
            </w:r>
            <w:r w:rsidR="00AD3BD6" w:rsidRPr="001637FF">
              <w:rPr>
                <w:rFonts w:asciiTheme="minorHAnsi" w:hAnsiTheme="minorHAnsi" w:cstheme="minorHAnsi"/>
                <w:noProof/>
                <w:sz w:val="20"/>
                <w:szCs w:val="20"/>
              </w:rPr>
              <w:t>Midwife Activity Manager/Medical Activity Manager or PMR</w:t>
            </w:r>
          </w:p>
          <w:p w14:paraId="14BDF612" w14:textId="41CC41BD" w:rsidR="004D2F67" w:rsidRPr="00295F0A" w:rsidRDefault="004D2F67" w:rsidP="004D2F67">
            <w:pPr>
              <w:jc w:val="both"/>
              <w:rPr>
                <w:rFonts w:asciiTheme="minorHAnsi" w:hAnsiTheme="minorHAnsi" w:cstheme="minorHAnsi"/>
                <w:b/>
                <w:sz w:val="20"/>
                <w:szCs w:val="20"/>
                <w:lang w:val="en-US"/>
              </w:rPr>
            </w:pPr>
            <w:r w:rsidRPr="00295F0A">
              <w:rPr>
                <w:rFonts w:asciiTheme="minorHAnsi" w:hAnsiTheme="minorHAnsi" w:cstheme="minorHAnsi"/>
                <w:b/>
                <w:sz w:val="20"/>
                <w:szCs w:val="20"/>
                <w:lang w:val="en-US"/>
              </w:rPr>
              <w:t xml:space="preserve">Location:                 </w:t>
            </w:r>
            <w:proofErr w:type="spellStart"/>
            <w:r w:rsidR="00AD3BD6" w:rsidRPr="001637FF">
              <w:rPr>
                <w:rFonts w:asciiTheme="minorHAnsi" w:hAnsiTheme="minorHAnsi" w:cstheme="minorHAnsi"/>
                <w:bCs/>
                <w:sz w:val="20"/>
                <w:szCs w:val="20"/>
                <w:lang w:val="en-US"/>
              </w:rPr>
              <w:t>Liwale</w:t>
            </w:r>
            <w:proofErr w:type="spellEnd"/>
            <w:r w:rsidR="00AD3BD6" w:rsidRPr="001637FF">
              <w:rPr>
                <w:rFonts w:asciiTheme="minorHAnsi" w:hAnsiTheme="minorHAnsi" w:cstheme="minorHAnsi"/>
                <w:bCs/>
                <w:sz w:val="20"/>
                <w:szCs w:val="20"/>
                <w:lang w:val="en-US"/>
              </w:rPr>
              <w:t xml:space="preserve">, </w:t>
            </w:r>
            <w:proofErr w:type="spellStart"/>
            <w:r w:rsidR="00AD3BD6" w:rsidRPr="001637FF">
              <w:rPr>
                <w:rFonts w:asciiTheme="minorHAnsi" w:hAnsiTheme="minorHAnsi" w:cstheme="minorHAnsi"/>
                <w:bCs/>
                <w:sz w:val="20"/>
                <w:szCs w:val="20"/>
                <w:lang w:val="en-US"/>
              </w:rPr>
              <w:t>Lindi</w:t>
            </w:r>
            <w:proofErr w:type="spellEnd"/>
            <w:r w:rsidR="00AD3BD6" w:rsidRPr="001637FF">
              <w:rPr>
                <w:rFonts w:asciiTheme="minorHAnsi" w:hAnsiTheme="minorHAnsi" w:cstheme="minorHAnsi"/>
                <w:bCs/>
                <w:sz w:val="20"/>
                <w:szCs w:val="20"/>
                <w:lang w:val="en-US"/>
              </w:rPr>
              <w:t xml:space="preserve"> Region</w:t>
            </w:r>
          </w:p>
          <w:p w14:paraId="49FFBB78" w14:textId="77777777" w:rsidR="00D143BE" w:rsidRPr="00295F0A" w:rsidRDefault="00D143BE" w:rsidP="00C75970">
            <w:pPr>
              <w:jc w:val="both"/>
              <w:rPr>
                <w:rFonts w:asciiTheme="minorHAnsi" w:hAnsiTheme="minorHAnsi" w:cstheme="minorHAnsi"/>
                <w:b/>
                <w:sz w:val="20"/>
                <w:szCs w:val="20"/>
                <w:lang w:val="en-US"/>
              </w:rPr>
            </w:pPr>
          </w:p>
          <w:p w14:paraId="72C7D344" w14:textId="77777777" w:rsidR="006D39DA" w:rsidRPr="00295F0A" w:rsidRDefault="00050508" w:rsidP="00B14246">
            <w:pPr>
              <w:widowControl w:val="0"/>
              <w:shd w:val="clear" w:color="auto" w:fill="DBE5F1"/>
              <w:autoSpaceDE w:val="0"/>
              <w:autoSpaceDN w:val="0"/>
              <w:adjustRightInd w:val="0"/>
              <w:jc w:val="center"/>
              <w:rPr>
                <w:rFonts w:asciiTheme="minorHAnsi" w:hAnsiTheme="minorHAnsi" w:cstheme="minorHAnsi"/>
                <w:b/>
                <w:color w:val="000000"/>
                <w:sz w:val="20"/>
                <w:szCs w:val="20"/>
              </w:rPr>
            </w:pPr>
            <w:r w:rsidRPr="00295F0A">
              <w:rPr>
                <w:rFonts w:asciiTheme="minorHAnsi" w:hAnsiTheme="minorHAnsi" w:cstheme="minorHAnsi"/>
                <w:b/>
                <w:color w:val="000000"/>
                <w:sz w:val="20"/>
                <w:szCs w:val="20"/>
              </w:rPr>
              <w:t>MAIN PURPOSE</w:t>
            </w:r>
          </w:p>
          <w:p w14:paraId="7700CE63" w14:textId="792A2E22" w:rsidR="000C5D4C" w:rsidRPr="00295F0A" w:rsidRDefault="00AD3BD6" w:rsidP="00F244FA">
            <w:pPr>
              <w:jc w:val="both"/>
              <w:rPr>
                <w:rFonts w:asciiTheme="minorHAnsi" w:hAnsiTheme="minorHAnsi" w:cstheme="minorHAnsi"/>
                <w:sz w:val="16"/>
                <w:szCs w:val="16"/>
              </w:rPr>
            </w:pPr>
            <w:r w:rsidRPr="00295F0A">
              <w:rPr>
                <w:rFonts w:asciiTheme="minorHAnsi" w:hAnsiTheme="minorHAnsi" w:cstheme="minorHAnsi"/>
                <w:sz w:val="20"/>
                <w:szCs w:val="20"/>
              </w:rPr>
              <w:t xml:space="preserve">Supervising the clinical activities and guaranteeing the quality of midwifery care in the department, according to </w:t>
            </w:r>
            <w:r w:rsidRPr="00295F0A">
              <w:rPr>
                <w:rFonts w:asciiTheme="minorHAnsi" w:hAnsiTheme="minorHAnsi" w:cstheme="minorHAnsi"/>
                <w:b/>
                <w:sz w:val="20"/>
                <w:szCs w:val="20"/>
              </w:rPr>
              <w:t>MSF</w:t>
            </w:r>
            <w:r w:rsidRPr="00295F0A">
              <w:rPr>
                <w:rFonts w:asciiTheme="minorHAnsi" w:hAnsiTheme="minorHAnsi" w:cstheme="minorHAnsi"/>
                <w:sz w:val="20"/>
                <w:szCs w:val="20"/>
              </w:rPr>
              <w:t xml:space="preserve"> protocols, values and universal hygiene standards in order to provide a </w:t>
            </w:r>
            <w:proofErr w:type="gramStart"/>
            <w:r w:rsidRPr="00295F0A">
              <w:rPr>
                <w:rFonts w:asciiTheme="minorHAnsi" w:hAnsiTheme="minorHAnsi" w:cstheme="minorHAnsi"/>
                <w:sz w:val="20"/>
                <w:szCs w:val="20"/>
              </w:rPr>
              <w:t>high quality</w:t>
            </w:r>
            <w:proofErr w:type="gramEnd"/>
            <w:r w:rsidRPr="00295F0A">
              <w:rPr>
                <w:rFonts w:asciiTheme="minorHAnsi" w:hAnsiTheme="minorHAnsi" w:cstheme="minorHAnsi"/>
                <w:sz w:val="20"/>
                <w:szCs w:val="20"/>
              </w:rPr>
              <w:t xml:space="preserve"> Mother and Child Health (MCH) care to the population.</w:t>
            </w:r>
          </w:p>
          <w:p w14:paraId="4E0DD1FE" w14:textId="77777777" w:rsidR="00B14246" w:rsidRPr="00295F0A" w:rsidRDefault="00B14246" w:rsidP="00F244FA">
            <w:pPr>
              <w:jc w:val="both"/>
              <w:rPr>
                <w:rFonts w:asciiTheme="minorHAnsi" w:hAnsiTheme="minorHAnsi" w:cstheme="minorHAnsi"/>
                <w:sz w:val="20"/>
                <w:szCs w:val="20"/>
              </w:rPr>
            </w:pPr>
          </w:p>
          <w:p w14:paraId="033DC954" w14:textId="77777777" w:rsidR="009519C7" w:rsidRPr="00295F0A" w:rsidRDefault="00050508" w:rsidP="00B14246">
            <w:pPr>
              <w:widowControl w:val="0"/>
              <w:shd w:val="clear" w:color="auto" w:fill="DBE5F1"/>
              <w:autoSpaceDE w:val="0"/>
              <w:autoSpaceDN w:val="0"/>
              <w:adjustRightInd w:val="0"/>
              <w:contextualSpacing/>
              <w:jc w:val="center"/>
              <w:rPr>
                <w:rFonts w:asciiTheme="minorHAnsi" w:hAnsiTheme="minorHAnsi" w:cstheme="minorHAnsi"/>
                <w:b/>
                <w:sz w:val="20"/>
                <w:szCs w:val="20"/>
                <w:highlight w:val="lightGray"/>
              </w:rPr>
            </w:pPr>
            <w:r w:rsidRPr="00295F0A">
              <w:rPr>
                <w:rFonts w:asciiTheme="minorHAnsi" w:hAnsiTheme="minorHAnsi" w:cstheme="minorHAnsi"/>
                <w:b/>
                <w:sz w:val="20"/>
                <w:szCs w:val="20"/>
              </w:rPr>
              <w:t>ACCOUNTABILITIES</w:t>
            </w:r>
          </w:p>
          <w:p w14:paraId="3E4FB969" w14:textId="600DF6E7" w:rsidR="004D2F67" w:rsidRPr="00295F0A" w:rsidRDefault="004D2F67" w:rsidP="004D2F67">
            <w:pPr>
              <w:pStyle w:val="ListBullet"/>
              <w:numPr>
                <w:ilvl w:val="0"/>
                <w:numId w:val="0"/>
              </w:numPr>
              <w:ind w:left="720"/>
              <w:rPr>
                <w:rFonts w:asciiTheme="minorHAnsi" w:hAnsiTheme="minorHAnsi" w:cstheme="minorHAnsi"/>
                <w:sz w:val="20"/>
                <w:szCs w:val="20"/>
              </w:rPr>
            </w:pPr>
          </w:p>
          <w:tbl>
            <w:tblPr>
              <w:tblW w:w="10663" w:type="dxa"/>
              <w:tblBorders>
                <w:top w:val="single" w:sz="4" w:space="0" w:color="808080"/>
              </w:tblBorders>
              <w:tblLook w:val="0000" w:firstRow="0" w:lastRow="0" w:firstColumn="0" w:lastColumn="0" w:noHBand="0" w:noVBand="0"/>
            </w:tblPr>
            <w:tblGrid>
              <w:gridCol w:w="10663"/>
            </w:tblGrid>
            <w:tr w:rsidR="00AD3BD6" w:rsidRPr="00295F0A" w14:paraId="5B3C9B49" w14:textId="77777777" w:rsidTr="00295F0A">
              <w:trPr>
                <w:trHeight w:val="349"/>
              </w:trPr>
              <w:tc>
                <w:tcPr>
                  <w:tcW w:w="5000" w:type="pct"/>
                  <w:shd w:val="clear" w:color="auto" w:fill="auto"/>
                </w:tcPr>
                <w:p w14:paraId="101FDA85"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 xml:space="preserve">Supervising, </w:t>
                  </w:r>
                  <w:proofErr w:type="gramStart"/>
                  <w:r w:rsidRPr="00295F0A">
                    <w:rPr>
                      <w:rFonts w:asciiTheme="minorHAnsi" w:hAnsiTheme="minorHAnsi" w:cstheme="minorHAnsi"/>
                      <w:sz w:val="20"/>
                      <w:szCs w:val="16"/>
                      <w:lang w:val="en-US"/>
                    </w:rPr>
                    <w:t>supporting</w:t>
                  </w:r>
                  <w:proofErr w:type="gramEnd"/>
                  <w:r w:rsidRPr="00295F0A">
                    <w:rPr>
                      <w:rFonts w:asciiTheme="minorHAnsi" w:hAnsiTheme="minorHAnsi" w:cstheme="minorHAnsi"/>
                      <w:sz w:val="20"/>
                      <w:szCs w:val="16"/>
                      <w:lang w:val="en-US"/>
                    </w:rPr>
                    <w:t xml:space="preserve"> and evaluating the team under his/her responsibility particularly midwives, midwife assistants and other related staff in her team such as cleaners. Planning and organizing their work (areas, days, absences, visits, holidays, </w:t>
                  </w:r>
                  <w:proofErr w:type="spellStart"/>
                  <w:r w:rsidRPr="00295F0A">
                    <w:rPr>
                      <w:rFonts w:asciiTheme="minorHAnsi" w:hAnsiTheme="minorHAnsi" w:cstheme="minorHAnsi"/>
                      <w:sz w:val="20"/>
                      <w:szCs w:val="16"/>
                      <w:lang w:val="en-US"/>
                    </w:rPr>
                    <w:t>etc</w:t>
                  </w:r>
                  <w:proofErr w:type="spellEnd"/>
                  <w:r w:rsidRPr="00295F0A">
                    <w:rPr>
                      <w:rFonts w:asciiTheme="minorHAnsi" w:hAnsiTheme="minorHAnsi" w:cstheme="minorHAnsi"/>
                      <w:sz w:val="20"/>
                      <w:szCs w:val="16"/>
                      <w:lang w:val="en-US"/>
                    </w:rPr>
                    <w:t>) and coaching them in their work with special focus in following all appropriate protocols and procedures</w:t>
                  </w:r>
                </w:p>
                <w:p w14:paraId="310ED19F"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Ensuring teamwork and a professional relationship between maternity and other departments.</w:t>
                  </w:r>
                </w:p>
                <w:p w14:paraId="208C882C"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Supervising the clinical activities in all the maternity departments and activities such as ante-natal consultations, delivery and after delivery follow up, post-natal consultations, family planning consultations, new-born vaccinations and liaising with the Medical Doctor about the patients who need special care times, visiting hours, etc.</w:t>
                  </w:r>
                </w:p>
                <w:p w14:paraId="4A50B76E"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Ensuring that the staff on duty knows, implements, and always follows the universal hygiene standards/ precautions, bio-hazard prevention and infection control in the medical premises ensuring high standards of hygiene in the working environment.</w:t>
                  </w:r>
                </w:p>
                <w:p w14:paraId="1599E0B0"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Ensuring that all staff using medical devices are qualified and trained, cleaning and minor maintenance tasks are performed according to the protocols, reporting any malfunction to the project biomedical service.</w:t>
                  </w:r>
                </w:p>
                <w:p w14:paraId="4B4D7EBA"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Being responsible for the department-related pharmacy activities (stock and consumption monitoring) as well as maintenance of the medical equipment</w:t>
                  </w:r>
                </w:p>
                <w:p w14:paraId="770387A6"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Being responsible for ensuring that all the administrative procedures, patients’ data and documents are filled in correctly and registered for compiling monthly reports reflecting the activity in the department.</w:t>
                  </w:r>
                </w:p>
                <w:p w14:paraId="5D77E297" w14:textId="1EB01C4F"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US"/>
                    </w:rPr>
                  </w:pPr>
                  <w:r w:rsidRPr="00295F0A">
                    <w:rPr>
                      <w:rFonts w:asciiTheme="minorHAnsi" w:hAnsiTheme="minorHAnsi" w:cstheme="minorHAnsi"/>
                      <w:sz w:val="20"/>
                      <w:szCs w:val="16"/>
                      <w:lang w:val="en-US"/>
                    </w:rPr>
                    <w:t xml:space="preserve">In certain contexts, being responsible for ensuring that the maternity staff </w:t>
                  </w:r>
                  <w:proofErr w:type="gramStart"/>
                  <w:r w:rsidRPr="00295F0A">
                    <w:rPr>
                      <w:rFonts w:asciiTheme="minorHAnsi" w:hAnsiTheme="minorHAnsi" w:cstheme="minorHAnsi"/>
                      <w:sz w:val="20"/>
                      <w:szCs w:val="16"/>
                      <w:lang w:val="en-US"/>
                    </w:rPr>
                    <w:t>is able to</w:t>
                  </w:r>
                  <w:proofErr w:type="gramEnd"/>
                  <w:r w:rsidRPr="00295F0A">
                    <w:rPr>
                      <w:rFonts w:asciiTheme="minorHAnsi" w:hAnsiTheme="minorHAnsi" w:cstheme="minorHAnsi"/>
                      <w:sz w:val="20"/>
                      <w:szCs w:val="16"/>
                      <w:lang w:val="en-US"/>
                    </w:rPr>
                    <w:t xml:space="preserve"> identify, receive and provide care to the victims of the SGBV in collaboration with the </w:t>
                  </w:r>
                  <w:proofErr w:type="spellStart"/>
                  <w:r w:rsidRPr="00295F0A">
                    <w:rPr>
                      <w:rFonts w:asciiTheme="minorHAnsi" w:hAnsiTheme="minorHAnsi" w:cstheme="minorHAnsi"/>
                      <w:sz w:val="20"/>
                      <w:szCs w:val="16"/>
                      <w:lang w:val="en-US"/>
                    </w:rPr>
                    <w:t>Obs</w:t>
                  </w:r>
                  <w:proofErr w:type="spellEnd"/>
                  <w:r w:rsidRPr="00295F0A">
                    <w:rPr>
                      <w:rFonts w:asciiTheme="minorHAnsi" w:hAnsiTheme="minorHAnsi" w:cstheme="minorHAnsi"/>
                      <w:sz w:val="20"/>
                      <w:szCs w:val="16"/>
                      <w:lang w:val="en-US"/>
                    </w:rPr>
                    <w:t xml:space="preserve">  </w:t>
                  </w:r>
                  <w:proofErr w:type="spellStart"/>
                  <w:r w:rsidRPr="00295F0A">
                    <w:rPr>
                      <w:rFonts w:asciiTheme="minorHAnsi" w:hAnsiTheme="minorHAnsi" w:cstheme="minorHAnsi"/>
                      <w:sz w:val="20"/>
                      <w:szCs w:val="16"/>
                      <w:lang w:val="en-US"/>
                    </w:rPr>
                    <w:t>Gyne</w:t>
                  </w:r>
                  <w:proofErr w:type="spellEnd"/>
                  <w:r w:rsidRPr="00295F0A">
                    <w:rPr>
                      <w:rFonts w:asciiTheme="minorHAnsi" w:hAnsiTheme="minorHAnsi" w:cstheme="minorHAnsi"/>
                      <w:sz w:val="20"/>
                      <w:szCs w:val="16"/>
                      <w:lang w:val="en-US"/>
                    </w:rPr>
                    <w:t xml:space="preserve"> MD and following the protocols.</w:t>
                  </w:r>
                </w:p>
              </w:tc>
            </w:tr>
          </w:tbl>
          <w:p w14:paraId="3F1E36F5" w14:textId="77777777" w:rsidR="00AD3BD6" w:rsidRPr="00295F0A" w:rsidRDefault="00AD3BD6" w:rsidP="00AD3BD6">
            <w:pPr>
              <w:tabs>
                <w:tab w:val="left" w:pos="1843"/>
                <w:tab w:val="left" w:pos="3969"/>
                <w:tab w:val="left" w:pos="5812"/>
              </w:tabs>
              <w:suppressAutoHyphens/>
              <w:rPr>
                <w:rFonts w:asciiTheme="minorHAnsi" w:hAnsiTheme="minorHAnsi" w:cstheme="minorHAnsi"/>
                <w:noProof/>
              </w:rPr>
            </w:pPr>
          </w:p>
          <w:p w14:paraId="052F1D04" w14:textId="77777777" w:rsidR="00AD3BD6" w:rsidRPr="00295F0A" w:rsidRDefault="00AD3BD6" w:rsidP="00AD3BD6">
            <w:pPr>
              <w:tabs>
                <w:tab w:val="left" w:pos="1843"/>
                <w:tab w:val="left" w:pos="3969"/>
                <w:tab w:val="left" w:pos="5812"/>
              </w:tabs>
              <w:suppressAutoHyphens/>
              <w:rPr>
                <w:rFonts w:asciiTheme="minorHAnsi" w:hAnsiTheme="minorHAnsi" w:cstheme="minorHAnsi"/>
                <w:noProof/>
              </w:rPr>
            </w:pPr>
          </w:p>
          <w:tbl>
            <w:tblPr>
              <w:tblW w:w="5000" w:type="pct"/>
              <w:tblBorders>
                <w:top w:val="single" w:sz="4" w:space="0" w:color="808080"/>
              </w:tblBorders>
              <w:tblLook w:val="0000" w:firstRow="0" w:lastRow="0" w:firstColumn="0" w:lastColumn="0" w:noHBand="0" w:noVBand="0"/>
            </w:tblPr>
            <w:tblGrid>
              <w:gridCol w:w="10546"/>
            </w:tblGrid>
            <w:tr w:rsidR="00AD3BD6" w:rsidRPr="00295F0A" w14:paraId="63275A7D" w14:textId="77777777" w:rsidTr="009C121B">
              <w:tc>
                <w:tcPr>
                  <w:tcW w:w="5000" w:type="pct"/>
                  <w:tcBorders>
                    <w:top w:val="single" w:sz="4" w:space="0" w:color="808080"/>
                    <w:bottom w:val="single" w:sz="4" w:space="0" w:color="808080"/>
                  </w:tcBorders>
                  <w:shd w:val="clear" w:color="auto" w:fill="FFD5D5"/>
                </w:tcPr>
                <w:p w14:paraId="7B78C4EB" w14:textId="42AA8EC1" w:rsidR="00AD3BD6" w:rsidRPr="00295F0A" w:rsidRDefault="00AD3BD6" w:rsidP="00AD3BD6">
                  <w:pPr>
                    <w:numPr>
                      <w:ilvl w:val="12"/>
                      <w:numId w:val="0"/>
                    </w:numPr>
                    <w:tabs>
                      <w:tab w:val="left" w:pos="1843"/>
                      <w:tab w:val="left" w:pos="3969"/>
                      <w:tab w:val="left" w:pos="5812"/>
                    </w:tabs>
                    <w:suppressAutoHyphens/>
                    <w:spacing w:after="60"/>
                    <w:rPr>
                      <w:rFonts w:asciiTheme="minorHAnsi" w:hAnsiTheme="minorHAnsi" w:cstheme="minorHAnsi"/>
                      <w:b/>
                      <w:noProof/>
                    </w:rPr>
                  </w:pPr>
                  <w:r w:rsidRPr="00295F0A">
                    <w:rPr>
                      <w:rFonts w:asciiTheme="minorHAnsi" w:hAnsiTheme="minorHAnsi" w:cstheme="minorHAnsi"/>
                      <w:b/>
                      <w:noProof/>
                    </w:rPr>
                    <w:t>Liwale Specific Accountabilities</w:t>
                  </w:r>
                </w:p>
              </w:tc>
            </w:tr>
            <w:tr w:rsidR="00AD3BD6" w:rsidRPr="00295F0A" w14:paraId="352D1B18" w14:textId="77777777" w:rsidTr="009C121B">
              <w:tc>
                <w:tcPr>
                  <w:tcW w:w="5000" w:type="pct"/>
                  <w:tcBorders>
                    <w:top w:val="single" w:sz="4" w:space="0" w:color="808080"/>
                  </w:tcBorders>
                  <w:shd w:val="clear" w:color="auto" w:fill="auto"/>
                </w:tcPr>
                <w:p w14:paraId="4458666D" w14:textId="77777777" w:rsidR="00AD3BD6" w:rsidRPr="00295F0A" w:rsidRDefault="00AD3BD6" w:rsidP="00AD3BD6">
                  <w:pPr>
                    <w:pStyle w:val="ListParagraph"/>
                    <w:numPr>
                      <w:ilvl w:val="0"/>
                      <w:numId w:val="8"/>
                    </w:numPr>
                    <w:autoSpaceDE w:val="0"/>
                    <w:autoSpaceDN w:val="0"/>
                    <w:adjustRightInd w:val="0"/>
                    <w:spacing w:before="60" w:after="60"/>
                    <w:jc w:val="both"/>
                    <w:rPr>
                      <w:rFonts w:asciiTheme="minorHAnsi" w:hAnsiTheme="minorHAnsi" w:cstheme="minorHAnsi"/>
                      <w:sz w:val="20"/>
                      <w:szCs w:val="20"/>
                    </w:rPr>
                  </w:pPr>
                  <w:r w:rsidRPr="00295F0A">
                    <w:rPr>
                      <w:rFonts w:asciiTheme="minorHAnsi" w:hAnsiTheme="minorHAnsi" w:cstheme="minorHAnsi"/>
                      <w:sz w:val="20"/>
                      <w:szCs w:val="20"/>
                    </w:rPr>
                    <w:t xml:space="preserve">Planning, organizing and supervising activities in maternity to ensure that staff adhere to implemented guidelines, protocols, and </w:t>
                  </w:r>
                  <w:proofErr w:type="spellStart"/>
                  <w:r w:rsidRPr="00295F0A">
                    <w:rPr>
                      <w:rFonts w:asciiTheme="minorHAnsi" w:hAnsiTheme="minorHAnsi" w:cstheme="minorHAnsi"/>
                      <w:sz w:val="20"/>
                      <w:szCs w:val="20"/>
                    </w:rPr>
                    <w:t>SoPs</w:t>
                  </w:r>
                  <w:proofErr w:type="spellEnd"/>
                  <w:r w:rsidRPr="00295F0A">
                    <w:rPr>
                      <w:rFonts w:asciiTheme="minorHAnsi" w:hAnsiTheme="minorHAnsi" w:cstheme="minorHAnsi"/>
                      <w:sz w:val="20"/>
                      <w:szCs w:val="20"/>
                    </w:rPr>
                    <w:t xml:space="preserve"> for patient care.</w:t>
                  </w:r>
                </w:p>
                <w:p w14:paraId="0E5E2D7B" w14:textId="77777777" w:rsidR="00AD3BD6" w:rsidRPr="00295F0A" w:rsidRDefault="00AD3BD6" w:rsidP="00AD3BD6">
                  <w:pPr>
                    <w:pStyle w:val="ListParagraph"/>
                    <w:numPr>
                      <w:ilvl w:val="0"/>
                      <w:numId w:val="8"/>
                    </w:numPr>
                    <w:autoSpaceDE w:val="0"/>
                    <w:autoSpaceDN w:val="0"/>
                    <w:adjustRightInd w:val="0"/>
                    <w:spacing w:before="60" w:after="60"/>
                    <w:jc w:val="both"/>
                    <w:rPr>
                      <w:rFonts w:asciiTheme="minorHAnsi" w:hAnsiTheme="minorHAnsi" w:cstheme="minorHAnsi"/>
                      <w:sz w:val="20"/>
                      <w:szCs w:val="20"/>
                    </w:rPr>
                  </w:pPr>
                  <w:r w:rsidRPr="00295F0A">
                    <w:rPr>
                      <w:rFonts w:asciiTheme="minorHAnsi" w:hAnsiTheme="minorHAnsi" w:cstheme="minorHAnsi"/>
                      <w:sz w:val="20"/>
                      <w:szCs w:val="20"/>
                    </w:rPr>
                    <w:t>Involve in patients file review, data collection, analysis, and reporting.</w:t>
                  </w:r>
                </w:p>
                <w:p w14:paraId="4E037EE8" w14:textId="77777777" w:rsidR="00AD3BD6" w:rsidRPr="00295F0A" w:rsidRDefault="00AD3BD6" w:rsidP="00AD3BD6">
                  <w:pPr>
                    <w:pStyle w:val="ListParagraph"/>
                    <w:numPr>
                      <w:ilvl w:val="0"/>
                      <w:numId w:val="8"/>
                    </w:numPr>
                    <w:autoSpaceDE w:val="0"/>
                    <w:autoSpaceDN w:val="0"/>
                    <w:adjustRightInd w:val="0"/>
                    <w:spacing w:before="60" w:after="60"/>
                    <w:jc w:val="both"/>
                    <w:rPr>
                      <w:rFonts w:asciiTheme="minorHAnsi" w:hAnsiTheme="minorHAnsi" w:cstheme="minorHAnsi"/>
                      <w:sz w:val="20"/>
                      <w:szCs w:val="20"/>
                    </w:rPr>
                  </w:pPr>
                  <w:r w:rsidRPr="00295F0A">
                    <w:rPr>
                      <w:rFonts w:asciiTheme="minorHAnsi" w:hAnsiTheme="minorHAnsi" w:cstheme="minorHAnsi"/>
                      <w:sz w:val="20"/>
                      <w:szCs w:val="20"/>
                    </w:rPr>
                    <w:t>Assessing maternity team to identify training needs and plan trainings with Midwife activity manager (MWAM) accordingly.</w:t>
                  </w:r>
                </w:p>
                <w:p w14:paraId="77285F19" w14:textId="77777777" w:rsidR="00AD3BD6" w:rsidRPr="00295F0A" w:rsidRDefault="00AD3BD6" w:rsidP="00AD3BD6">
                  <w:pPr>
                    <w:pStyle w:val="ListBullet"/>
                    <w:numPr>
                      <w:ilvl w:val="0"/>
                      <w:numId w:val="8"/>
                    </w:numPr>
                    <w:spacing w:before="60"/>
                    <w:contextualSpacing w:val="0"/>
                    <w:jc w:val="both"/>
                    <w:rPr>
                      <w:rFonts w:asciiTheme="minorHAnsi" w:hAnsiTheme="minorHAnsi" w:cstheme="minorHAnsi"/>
                      <w:sz w:val="20"/>
                      <w:szCs w:val="16"/>
                      <w:lang w:val="en-AU"/>
                    </w:rPr>
                  </w:pPr>
                  <w:r w:rsidRPr="00295F0A">
                    <w:rPr>
                      <w:rFonts w:asciiTheme="minorHAnsi" w:hAnsiTheme="minorHAnsi" w:cstheme="minorHAnsi"/>
                      <w:sz w:val="20"/>
                      <w:szCs w:val="16"/>
                      <w:lang w:val="en-AU"/>
                    </w:rPr>
                    <w:t>Supervising the appropriate distribution of drugs and other medical materials, involving in inventory and orders, keeping track of consumption patterns to ensure there is always a minimum level of stock to carry out the activities of maternity department.</w:t>
                  </w:r>
                </w:p>
                <w:p w14:paraId="62D53399" w14:textId="77777777" w:rsidR="00AD3BD6" w:rsidRPr="00295F0A" w:rsidRDefault="00AD3BD6" w:rsidP="00AD3BD6">
                  <w:pPr>
                    <w:pStyle w:val="ListParagraph"/>
                    <w:numPr>
                      <w:ilvl w:val="0"/>
                      <w:numId w:val="8"/>
                    </w:numPr>
                    <w:autoSpaceDE w:val="0"/>
                    <w:autoSpaceDN w:val="0"/>
                    <w:adjustRightInd w:val="0"/>
                    <w:spacing w:before="60" w:after="60"/>
                    <w:jc w:val="both"/>
                    <w:rPr>
                      <w:rFonts w:asciiTheme="minorHAnsi" w:hAnsiTheme="minorHAnsi" w:cstheme="minorHAnsi"/>
                      <w:sz w:val="20"/>
                      <w:szCs w:val="20"/>
                    </w:rPr>
                  </w:pPr>
                  <w:r w:rsidRPr="00295F0A">
                    <w:rPr>
                      <w:rFonts w:asciiTheme="minorHAnsi" w:hAnsiTheme="minorHAnsi" w:cstheme="minorHAnsi"/>
                      <w:sz w:val="20"/>
                      <w:szCs w:val="20"/>
                    </w:rPr>
                    <w:t>Strict follow up on patients and participates actively in ward rounds with doctors or gynaecologist.</w:t>
                  </w:r>
                </w:p>
                <w:p w14:paraId="2829559E" w14:textId="77777777" w:rsidR="00AD3BD6" w:rsidRPr="00295F0A" w:rsidRDefault="00AD3BD6" w:rsidP="00AD3BD6">
                  <w:pPr>
                    <w:pStyle w:val="ListParagraph"/>
                    <w:numPr>
                      <w:ilvl w:val="0"/>
                      <w:numId w:val="8"/>
                    </w:numPr>
                    <w:autoSpaceDE w:val="0"/>
                    <w:autoSpaceDN w:val="0"/>
                    <w:adjustRightInd w:val="0"/>
                    <w:spacing w:before="60" w:after="60"/>
                    <w:jc w:val="both"/>
                    <w:rPr>
                      <w:rFonts w:asciiTheme="minorHAnsi" w:hAnsiTheme="minorHAnsi" w:cstheme="minorHAnsi"/>
                      <w:sz w:val="20"/>
                      <w:szCs w:val="20"/>
                    </w:rPr>
                  </w:pPr>
                  <w:r w:rsidRPr="00295F0A">
                    <w:rPr>
                      <w:rFonts w:asciiTheme="minorHAnsi" w:hAnsiTheme="minorHAnsi" w:cstheme="minorHAnsi"/>
                      <w:sz w:val="20"/>
                      <w:szCs w:val="20"/>
                    </w:rPr>
                    <w:t>Reports to MWAM any patient safety incident and involve in in-depth analysis of all incidents.</w:t>
                  </w:r>
                </w:p>
                <w:p w14:paraId="54C64A7D" w14:textId="77777777" w:rsidR="00AD3BD6" w:rsidRPr="00295F0A" w:rsidRDefault="00AD3BD6" w:rsidP="00AD3BD6">
                  <w:pPr>
                    <w:pStyle w:val="ListParagraph"/>
                    <w:numPr>
                      <w:ilvl w:val="0"/>
                      <w:numId w:val="8"/>
                    </w:numPr>
                    <w:autoSpaceDE w:val="0"/>
                    <w:autoSpaceDN w:val="0"/>
                    <w:adjustRightInd w:val="0"/>
                    <w:spacing w:before="60" w:after="60"/>
                    <w:jc w:val="both"/>
                    <w:rPr>
                      <w:rFonts w:asciiTheme="minorHAnsi" w:hAnsiTheme="minorHAnsi" w:cstheme="minorHAnsi"/>
                      <w:sz w:val="20"/>
                      <w:szCs w:val="20"/>
                    </w:rPr>
                  </w:pPr>
                  <w:r w:rsidRPr="00295F0A">
                    <w:rPr>
                      <w:rFonts w:asciiTheme="minorHAnsi" w:hAnsiTheme="minorHAnsi" w:cstheme="minorHAnsi"/>
                      <w:sz w:val="20"/>
                      <w:szCs w:val="20"/>
                    </w:rPr>
                    <w:t>Responsible for arranging induction and orientation session for new staff assigned to maternity in collaboration with MWAM.</w:t>
                  </w:r>
                </w:p>
                <w:p w14:paraId="77C755A2" w14:textId="5624912C" w:rsidR="00AD3BD6" w:rsidRPr="00295F0A" w:rsidRDefault="00AD3BD6" w:rsidP="00AD3BD6">
                  <w:pPr>
                    <w:spacing w:after="60"/>
                    <w:ind w:left="142"/>
                    <w:rPr>
                      <w:rFonts w:asciiTheme="minorHAnsi" w:hAnsiTheme="minorHAnsi" w:cstheme="minorHAnsi"/>
                      <w:noProof/>
                    </w:rPr>
                  </w:pPr>
                  <w:r w:rsidRPr="00295F0A">
                    <w:rPr>
                      <w:rFonts w:asciiTheme="minorHAnsi" w:hAnsiTheme="minorHAnsi" w:cstheme="minorHAnsi"/>
                      <w:sz w:val="20"/>
                      <w:szCs w:val="20"/>
                    </w:rPr>
                    <w:t>Visit peripheral facilities for supervision when needed.</w:t>
                  </w:r>
                </w:p>
              </w:tc>
            </w:tr>
            <w:tr w:rsidR="00AD3BD6" w:rsidRPr="00295F0A" w14:paraId="4B3DD0DC" w14:textId="77777777" w:rsidTr="00AD3BD6">
              <w:trPr>
                <w:trHeight w:val="349"/>
              </w:trPr>
              <w:tc>
                <w:tcPr>
                  <w:tcW w:w="5000" w:type="pct"/>
                  <w:shd w:val="clear" w:color="auto" w:fill="auto"/>
                </w:tcPr>
                <w:p w14:paraId="3772D40D" w14:textId="286B8C4C" w:rsidR="00AD3BD6" w:rsidRPr="00295F0A" w:rsidRDefault="00AD3BD6" w:rsidP="00AD3BD6">
                  <w:pPr>
                    <w:autoSpaceDE w:val="0"/>
                    <w:autoSpaceDN w:val="0"/>
                    <w:adjustRightInd w:val="0"/>
                    <w:spacing w:before="60" w:after="60"/>
                    <w:jc w:val="both"/>
                    <w:rPr>
                      <w:rFonts w:asciiTheme="minorHAnsi" w:hAnsiTheme="minorHAnsi" w:cstheme="minorHAnsi"/>
                    </w:rPr>
                  </w:pPr>
                </w:p>
              </w:tc>
            </w:tr>
          </w:tbl>
          <w:p w14:paraId="0E6A8EAC" w14:textId="77777777" w:rsidR="00D82660" w:rsidRDefault="000C5D4C" w:rsidP="000C5D4C">
            <w:pPr>
              <w:jc w:val="both"/>
              <w:rPr>
                <w:rFonts w:asciiTheme="minorHAnsi" w:hAnsiTheme="minorHAnsi" w:cstheme="minorHAnsi"/>
                <w:sz w:val="20"/>
                <w:szCs w:val="20"/>
                <w:lang w:val="en-US" w:eastAsia="fr-FR"/>
              </w:rPr>
            </w:pPr>
            <w:r w:rsidRPr="00295F0A">
              <w:rPr>
                <w:rFonts w:asciiTheme="minorHAnsi" w:hAnsiTheme="minorHAnsi" w:cstheme="minorHAnsi"/>
                <w:b/>
                <w:sz w:val="20"/>
                <w:szCs w:val="20"/>
                <w:u w:val="single"/>
              </w:rPr>
              <w:t>Minimum Educational Qualification:</w:t>
            </w:r>
            <w:r w:rsidRPr="00295F0A">
              <w:rPr>
                <w:rFonts w:asciiTheme="minorHAnsi" w:hAnsiTheme="minorHAnsi" w:cstheme="minorHAnsi"/>
                <w:sz w:val="20"/>
                <w:szCs w:val="20"/>
                <w:lang w:val="en-US" w:eastAsia="fr-FR"/>
              </w:rPr>
              <w:t xml:space="preserve"> </w:t>
            </w:r>
          </w:p>
          <w:p w14:paraId="4E8B2737" w14:textId="1C44973C" w:rsidR="000C5D4C" w:rsidRPr="00295F0A" w:rsidRDefault="00D82660" w:rsidP="000C5D4C">
            <w:pPr>
              <w:jc w:val="both"/>
              <w:rPr>
                <w:rFonts w:asciiTheme="minorHAnsi" w:hAnsiTheme="minorHAnsi" w:cstheme="minorHAnsi"/>
                <w:sz w:val="20"/>
                <w:szCs w:val="20"/>
                <w:lang w:val="en-US" w:eastAsia="fr-FR"/>
              </w:rPr>
            </w:pPr>
            <w:r w:rsidRPr="00D82660">
              <w:rPr>
                <w:rFonts w:asciiTheme="minorHAnsi" w:hAnsiTheme="minorHAnsi" w:cstheme="minorHAnsi"/>
                <w:sz w:val="20"/>
                <w:szCs w:val="20"/>
              </w:rPr>
              <w:t>Diploma of Midwife (or any Diploma recognized in the country and /or the Ministry of Health to practice as such)</w:t>
            </w:r>
          </w:p>
          <w:p w14:paraId="3E10A2E5" w14:textId="77777777" w:rsidR="00302B8D" w:rsidRPr="00295F0A" w:rsidRDefault="00302B8D" w:rsidP="000C5D4C">
            <w:pPr>
              <w:rPr>
                <w:rFonts w:asciiTheme="minorHAnsi" w:hAnsiTheme="minorHAnsi" w:cstheme="minorHAnsi"/>
                <w:sz w:val="20"/>
                <w:szCs w:val="20"/>
              </w:rPr>
            </w:pPr>
          </w:p>
          <w:p w14:paraId="20139A57" w14:textId="77777777" w:rsidR="00D82660" w:rsidRDefault="000C5D4C" w:rsidP="000C5D4C">
            <w:pPr>
              <w:rPr>
                <w:rFonts w:asciiTheme="minorHAnsi" w:hAnsiTheme="minorHAnsi" w:cstheme="minorHAnsi"/>
                <w:b/>
                <w:sz w:val="20"/>
                <w:szCs w:val="20"/>
              </w:rPr>
            </w:pPr>
            <w:r w:rsidRPr="00295F0A">
              <w:rPr>
                <w:rFonts w:asciiTheme="minorHAnsi" w:hAnsiTheme="minorHAnsi" w:cstheme="minorHAnsi"/>
                <w:b/>
                <w:sz w:val="20"/>
                <w:szCs w:val="20"/>
                <w:u w:val="single"/>
              </w:rPr>
              <w:t>Experience:</w:t>
            </w:r>
            <w:r w:rsidRPr="00295F0A">
              <w:rPr>
                <w:rFonts w:asciiTheme="minorHAnsi" w:hAnsiTheme="minorHAnsi" w:cstheme="minorHAnsi"/>
                <w:b/>
                <w:sz w:val="20"/>
                <w:szCs w:val="20"/>
              </w:rPr>
              <w:t xml:space="preserve">  </w:t>
            </w:r>
          </w:p>
          <w:p w14:paraId="114538CF" w14:textId="28F026F7" w:rsidR="000C5D4C" w:rsidRDefault="00D82660" w:rsidP="000C5D4C">
            <w:pPr>
              <w:rPr>
                <w:rFonts w:asciiTheme="minorHAnsi" w:hAnsiTheme="minorHAnsi" w:cstheme="minorHAnsi"/>
                <w:sz w:val="20"/>
                <w:szCs w:val="20"/>
              </w:rPr>
            </w:pPr>
            <w:r w:rsidRPr="00D82660">
              <w:rPr>
                <w:rFonts w:asciiTheme="minorHAnsi" w:hAnsiTheme="minorHAnsi" w:cstheme="minorHAnsi"/>
                <w:sz w:val="20"/>
                <w:szCs w:val="20"/>
              </w:rPr>
              <w:t xml:space="preserve">Minimum 2 </w:t>
            </w:r>
            <w:proofErr w:type="spellStart"/>
            <w:r w:rsidRPr="00D82660">
              <w:rPr>
                <w:rFonts w:asciiTheme="minorHAnsi" w:hAnsiTheme="minorHAnsi" w:cstheme="minorHAnsi"/>
                <w:sz w:val="20"/>
                <w:szCs w:val="20"/>
              </w:rPr>
              <w:t>years experience</w:t>
            </w:r>
            <w:proofErr w:type="spellEnd"/>
            <w:r w:rsidRPr="00D82660">
              <w:rPr>
                <w:rFonts w:asciiTheme="minorHAnsi" w:hAnsiTheme="minorHAnsi" w:cstheme="minorHAnsi"/>
                <w:sz w:val="20"/>
                <w:szCs w:val="20"/>
              </w:rPr>
              <w:t xml:space="preserve"> as Midwife</w:t>
            </w:r>
          </w:p>
          <w:p w14:paraId="2A389239" w14:textId="77777777" w:rsidR="00D82660" w:rsidRPr="00295F0A" w:rsidRDefault="00D82660" w:rsidP="000C5D4C">
            <w:pPr>
              <w:rPr>
                <w:rFonts w:asciiTheme="minorHAnsi" w:hAnsiTheme="minorHAnsi" w:cstheme="minorHAnsi"/>
                <w:b/>
                <w:sz w:val="20"/>
                <w:szCs w:val="20"/>
              </w:rPr>
            </w:pPr>
          </w:p>
          <w:p w14:paraId="08534349" w14:textId="77777777" w:rsidR="00302B8D" w:rsidRPr="00295F0A" w:rsidRDefault="00302B8D" w:rsidP="004D2F67">
            <w:pPr>
              <w:pStyle w:val="ListParagraph"/>
              <w:ind w:left="0"/>
              <w:jc w:val="both"/>
              <w:rPr>
                <w:rFonts w:asciiTheme="minorHAnsi" w:hAnsiTheme="minorHAnsi" w:cstheme="minorHAnsi"/>
                <w:b/>
                <w:sz w:val="20"/>
                <w:szCs w:val="20"/>
                <w:u w:val="single"/>
              </w:rPr>
            </w:pPr>
          </w:p>
          <w:p w14:paraId="539BE9A7" w14:textId="77777777" w:rsidR="00D82660" w:rsidRDefault="004D2F67" w:rsidP="004D2F67">
            <w:pPr>
              <w:pStyle w:val="ListParagraph"/>
              <w:ind w:left="0"/>
              <w:jc w:val="both"/>
              <w:rPr>
                <w:rFonts w:asciiTheme="minorHAnsi" w:hAnsiTheme="minorHAnsi" w:cstheme="minorHAnsi"/>
                <w:b/>
                <w:sz w:val="20"/>
                <w:szCs w:val="20"/>
              </w:rPr>
            </w:pPr>
            <w:r w:rsidRPr="00295F0A">
              <w:rPr>
                <w:rFonts w:asciiTheme="minorHAnsi" w:hAnsiTheme="minorHAnsi" w:cstheme="minorHAnsi"/>
                <w:b/>
                <w:sz w:val="20"/>
                <w:szCs w:val="20"/>
                <w:u w:val="single"/>
              </w:rPr>
              <w:t>Knowledge</w:t>
            </w:r>
            <w:r w:rsidRPr="00D82660">
              <w:rPr>
                <w:rFonts w:asciiTheme="minorHAnsi" w:hAnsiTheme="minorHAnsi" w:cstheme="minorHAnsi"/>
                <w:b/>
                <w:sz w:val="20"/>
                <w:szCs w:val="20"/>
              </w:rPr>
              <w:t xml:space="preserve">: </w:t>
            </w:r>
            <w:r w:rsidR="00D82660" w:rsidRPr="00D82660">
              <w:rPr>
                <w:rFonts w:asciiTheme="minorHAnsi" w:hAnsiTheme="minorHAnsi" w:cstheme="minorHAnsi"/>
                <w:b/>
                <w:sz w:val="20"/>
                <w:szCs w:val="20"/>
              </w:rPr>
              <w:t xml:space="preserve"> </w:t>
            </w:r>
          </w:p>
          <w:p w14:paraId="7D9B9FFC" w14:textId="2B14AF75" w:rsidR="004D2F67" w:rsidRPr="00D82660" w:rsidRDefault="00D82660" w:rsidP="004D2F67">
            <w:pPr>
              <w:pStyle w:val="ListParagraph"/>
              <w:ind w:left="0"/>
              <w:jc w:val="both"/>
              <w:rPr>
                <w:rFonts w:asciiTheme="minorHAnsi" w:hAnsiTheme="minorHAnsi" w:cstheme="minorHAnsi"/>
                <w:bCs/>
                <w:sz w:val="20"/>
                <w:szCs w:val="20"/>
                <w:u w:val="single"/>
              </w:rPr>
            </w:pPr>
            <w:r w:rsidRPr="00D82660">
              <w:rPr>
                <w:rFonts w:asciiTheme="minorHAnsi" w:hAnsiTheme="minorHAnsi" w:cstheme="minorHAnsi"/>
                <w:bCs/>
                <w:sz w:val="20"/>
                <w:szCs w:val="20"/>
              </w:rPr>
              <w:t>Essential computer</w:t>
            </w:r>
            <w:r>
              <w:rPr>
                <w:rFonts w:asciiTheme="minorHAnsi" w:hAnsiTheme="minorHAnsi" w:cstheme="minorHAnsi"/>
                <w:bCs/>
                <w:sz w:val="20"/>
                <w:szCs w:val="20"/>
              </w:rPr>
              <w:t xml:space="preserve"> literacy (word, excel, internet)</w:t>
            </w:r>
          </w:p>
          <w:p w14:paraId="7E779025" w14:textId="77777777" w:rsidR="00302B8D" w:rsidRPr="00295F0A" w:rsidRDefault="00302B8D" w:rsidP="000C5D4C">
            <w:pPr>
              <w:rPr>
                <w:rFonts w:asciiTheme="minorHAnsi" w:hAnsiTheme="minorHAnsi" w:cstheme="minorHAnsi"/>
                <w:b/>
                <w:sz w:val="20"/>
                <w:szCs w:val="20"/>
                <w:u w:val="single"/>
              </w:rPr>
            </w:pPr>
          </w:p>
          <w:p w14:paraId="70EB6F4E" w14:textId="77777777" w:rsidR="00436304" w:rsidRDefault="000C5D4C" w:rsidP="000C5D4C">
            <w:pPr>
              <w:rPr>
                <w:rFonts w:asciiTheme="minorHAnsi" w:hAnsiTheme="minorHAnsi" w:cstheme="minorHAnsi"/>
                <w:sz w:val="20"/>
                <w:szCs w:val="20"/>
              </w:rPr>
            </w:pPr>
            <w:r w:rsidRPr="00295F0A">
              <w:rPr>
                <w:rFonts w:asciiTheme="minorHAnsi" w:hAnsiTheme="minorHAnsi" w:cstheme="minorHAnsi"/>
                <w:b/>
                <w:sz w:val="20"/>
                <w:szCs w:val="20"/>
                <w:u w:val="single"/>
              </w:rPr>
              <w:t>Languages:</w:t>
            </w:r>
            <w:r w:rsidRPr="00295F0A">
              <w:rPr>
                <w:rFonts w:asciiTheme="minorHAnsi" w:hAnsiTheme="minorHAnsi" w:cstheme="minorHAnsi"/>
                <w:sz w:val="20"/>
                <w:szCs w:val="20"/>
              </w:rPr>
              <w:t xml:space="preserve">    </w:t>
            </w:r>
          </w:p>
          <w:p w14:paraId="09FA72ED" w14:textId="107EF0E0" w:rsidR="000C5D4C" w:rsidRPr="00295F0A" w:rsidRDefault="00D82660" w:rsidP="000C5D4C">
            <w:pPr>
              <w:rPr>
                <w:rFonts w:asciiTheme="minorHAnsi" w:hAnsiTheme="minorHAnsi" w:cstheme="minorHAnsi"/>
                <w:sz w:val="20"/>
                <w:szCs w:val="20"/>
              </w:rPr>
            </w:pPr>
            <w:r>
              <w:rPr>
                <w:rFonts w:asciiTheme="minorHAnsi" w:hAnsiTheme="minorHAnsi" w:cstheme="minorHAnsi"/>
                <w:sz w:val="20"/>
                <w:szCs w:val="20"/>
              </w:rPr>
              <w:t>English and Swahili</w:t>
            </w:r>
          </w:p>
          <w:p w14:paraId="688FC060" w14:textId="77777777" w:rsidR="004F3F25" w:rsidRDefault="004F3F25" w:rsidP="00225BE3">
            <w:pPr>
              <w:pStyle w:val="ListParagraph"/>
              <w:ind w:left="0"/>
              <w:jc w:val="both"/>
              <w:rPr>
                <w:rFonts w:asciiTheme="minorHAnsi" w:hAnsiTheme="minorHAnsi" w:cstheme="minorHAnsi"/>
                <w:sz w:val="20"/>
                <w:szCs w:val="20"/>
              </w:rPr>
            </w:pPr>
          </w:p>
          <w:p w14:paraId="2F5AC5FB" w14:textId="53A4C972" w:rsidR="00D82660" w:rsidRDefault="00D82660" w:rsidP="00D82660">
            <w:pPr>
              <w:rPr>
                <w:rFonts w:asciiTheme="minorHAnsi" w:hAnsiTheme="minorHAnsi" w:cstheme="minorHAnsi"/>
                <w:sz w:val="20"/>
                <w:szCs w:val="20"/>
              </w:rPr>
            </w:pPr>
            <w:proofErr w:type="spellStart"/>
            <w:r>
              <w:rPr>
                <w:rFonts w:asciiTheme="minorHAnsi" w:hAnsiTheme="minorHAnsi" w:cstheme="minorHAnsi"/>
                <w:b/>
                <w:sz w:val="20"/>
                <w:szCs w:val="20"/>
                <w:u w:val="single"/>
              </w:rPr>
              <w:t>Competencies</w:t>
            </w:r>
            <w:r w:rsidRPr="00295F0A">
              <w:rPr>
                <w:rFonts w:asciiTheme="minorHAnsi" w:hAnsiTheme="minorHAnsi" w:cstheme="minorHAnsi"/>
                <w:b/>
                <w:sz w:val="20"/>
                <w:szCs w:val="20"/>
                <w:u w:val="single"/>
              </w:rPr>
              <w:t>s</w:t>
            </w:r>
            <w:proofErr w:type="spellEnd"/>
            <w:r w:rsidRPr="00295F0A">
              <w:rPr>
                <w:rFonts w:asciiTheme="minorHAnsi" w:hAnsiTheme="minorHAnsi" w:cstheme="minorHAnsi"/>
                <w:b/>
                <w:sz w:val="20"/>
                <w:szCs w:val="20"/>
                <w:u w:val="single"/>
              </w:rPr>
              <w:t>:</w:t>
            </w:r>
            <w:r w:rsidRPr="00295F0A">
              <w:rPr>
                <w:rFonts w:asciiTheme="minorHAnsi" w:hAnsiTheme="minorHAnsi" w:cstheme="minorHAnsi"/>
                <w:sz w:val="20"/>
                <w:szCs w:val="20"/>
              </w:rPr>
              <w:t xml:space="preserve">    </w:t>
            </w:r>
          </w:p>
          <w:p w14:paraId="3F3390D3" w14:textId="77777777" w:rsidR="00D82660" w:rsidRPr="00D82660" w:rsidRDefault="00D82660" w:rsidP="00D82660">
            <w:pPr>
              <w:pStyle w:val="ListBullet"/>
              <w:numPr>
                <w:ilvl w:val="0"/>
                <w:numId w:val="11"/>
              </w:numPr>
              <w:spacing w:before="60"/>
              <w:contextualSpacing w:val="0"/>
              <w:jc w:val="both"/>
              <w:rPr>
                <w:rFonts w:asciiTheme="minorHAnsi" w:hAnsiTheme="minorHAnsi" w:cstheme="minorHAnsi"/>
                <w:sz w:val="20"/>
                <w:szCs w:val="20"/>
              </w:rPr>
            </w:pPr>
            <w:r w:rsidRPr="00D82660">
              <w:rPr>
                <w:rFonts w:asciiTheme="minorHAnsi" w:hAnsiTheme="minorHAnsi" w:cstheme="minorHAnsi"/>
                <w:sz w:val="20"/>
                <w:szCs w:val="20"/>
              </w:rPr>
              <w:t xml:space="preserve">Results and Quality Orientation </w:t>
            </w:r>
            <w:r w:rsidRPr="00D82660">
              <w:rPr>
                <w:rFonts w:asciiTheme="minorHAnsi" w:hAnsiTheme="minorHAnsi" w:cstheme="minorHAnsi"/>
                <w:b/>
                <w:sz w:val="20"/>
                <w:szCs w:val="20"/>
              </w:rPr>
              <w:t>L2</w:t>
            </w:r>
          </w:p>
          <w:p w14:paraId="3847B90F" w14:textId="77777777" w:rsidR="00D82660" w:rsidRPr="00D82660" w:rsidRDefault="00D82660" w:rsidP="00D82660">
            <w:pPr>
              <w:pStyle w:val="ListBullet"/>
              <w:numPr>
                <w:ilvl w:val="0"/>
                <w:numId w:val="11"/>
              </w:numPr>
              <w:spacing w:before="60"/>
              <w:contextualSpacing w:val="0"/>
              <w:jc w:val="both"/>
              <w:rPr>
                <w:rFonts w:asciiTheme="minorHAnsi" w:hAnsiTheme="minorHAnsi" w:cstheme="minorHAnsi"/>
                <w:sz w:val="20"/>
                <w:szCs w:val="20"/>
              </w:rPr>
            </w:pPr>
            <w:r w:rsidRPr="00D82660">
              <w:rPr>
                <w:rFonts w:asciiTheme="minorHAnsi" w:hAnsiTheme="minorHAnsi" w:cstheme="minorHAnsi"/>
                <w:sz w:val="20"/>
                <w:szCs w:val="20"/>
              </w:rPr>
              <w:t xml:space="preserve">Teamwork and Cooperation </w:t>
            </w:r>
            <w:r w:rsidRPr="00D82660">
              <w:rPr>
                <w:rFonts w:asciiTheme="minorHAnsi" w:hAnsiTheme="minorHAnsi" w:cstheme="minorHAnsi"/>
                <w:b/>
                <w:sz w:val="20"/>
                <w:szCs w:val="20"/>
              </w:rPr>
              <w:t>L2</w:t>
            </w:r>
          </w:p>
          <w:p w14:paraId="32933616" w14:textId="77777777" w:rsidR="00D82660" w:rsidRPr="00D82660" w:rsidRDefault="00D82660" w:rsidP="00D82660">
            <w:pPr>
              <w:pStyle w:val="ListBullet"/>
              <w:numPr>
                <w:ilvl w:val="0"/>
                <w:numId w:val="11"/>
              </w:numPr>
              <w:spacing w:before="60"/>
              <w:contextualSpacing w:val="0"/>
              <w:jc w:val="both"/>
              <w:rPr>
                <w:rFonts w:asciiTheme="minorHAnsi" w:hAnsiTheme="minorHAnsi" w:cstheme="minorHAnsi"/>
                <w:sz w:val="20"/>
                <w:szCs w:val="20"/>
              </w:rPr>
            </w:pPr>
            <w:r w:rsidRPr="00D82660">
              <w:rPr>
                <w:rFonts w:asciiTheme="minorHAnsi" w:hAnsiTheme="minorHAnsi" w:cstheme="minorHAnsi"/>
                <w:sz w:val="20"/>
                <w:szCs w:val="20"/>
              </w:rPr>
              <w:t xml:space="preserve">Behavioural Flexibility </w:t>
            </w:r>
            <w:r w:rsidRPr="00D82660">
              <w:rPr>
                <w:rFonts w:asciiTheme="minorHAnsi" w:hAnsiTheme="minorHAnsi" w:cstheme="minorHAnsi"/>
                <w:b/>
                <w:sz w:val="20"/>
                <w:szCs w:val="20"/>
              </w:rPr>
              <w:t>L2</w:t>
            </w:r>
          </w:p>
          <w:p w14:paraId="3FE4DE13" w14:textId="77777777" w:rsidR="00D82660" w:rsidRDefault="00D82660" w:rsidP="00D82660">
            <w:pPr>
              <w:pStyle w:val="ListBullet"/>
              <w:numPr>
                <w:ilvl w:val="0"/>
                <w:numId w:val="11"/>
              </w:numPr>
              <w:spacing w:before="60"/>
              <w:contextualSpacing w:val="0"/>
              <w:jc w:val="both"/>
              <w:rPr>
                <w:rFonts w:asciiTheme="minorHAnsi" w:hAnsiTheme="minorHAnsi" w:cstheme="minorHAnsi"/>
                <w:sz w:val="20"/>
                <w:szCs w:val="20"/>
              </w:rPr>
            </w:pPr>
            <w:r w:rsidRPr="00D82660">
              <w:rPr>
                <w:rFonts w:asciiTheme="minorHAnsi" w:hAnsiTheme="minorHAnsi" w:cstheme="minorHAnsi"/>
                <w:sz w:val="20"/>
                <w:szCs w:val="20"/>
              </w:rPr>
              <w:t xml:space="preserve">Commitment to MSF Principles </w:t>
            </w:r>
            <w:r w:rsidRPr="00D82660">
              <w:rPr>
                <w:rFonts w:asciiTheme="minorHAnsi" w:hAnsiTheme="minorHAnsi" w:cstheme="minorHAnsi"/>
                <w:b/>
                <w:sz w:val="20"/>
                <w:szCs w:val="20"/>
              </w:rPr>
              <w:t>L2</w:t>
            </w:r>
            <w:r w:rsidRPr="00D82660">
              <w:rPr>
                <w:rFonts w:asciiTheme="minorHAnsi" w:hAnsiTheme="minorHAnsi" w:cstheme="minorHAnsi"/>
                <w:sz w:val="20"/>
                <w:szCs w:val="20"/>
              </w:rPr>
              <w:t xml:space="preserve"> </w:t>
            </w:r>
          </w:p>
          <w:p w14:paraId="358FCCBF" w14:textId="6B373478" w:rsidR="00D82660" w:rsidRPr="00D82660" w:rsidRDefault="00D82660" w:rsidP="00D82660">
            <w:pPr>
              <w:pStyle w:val="ListBullet"/>
              <w:numPr>
                <w:ilvl w:val="0"/>
                <w:numId w:val="11"/>
              </w:numPr>
              <w:spacing w:before="60"/>
              <w:contextualSpacing w:val="0"/>
              <w:jc w:val="both"/>
              <w:rPr>
                <w:rFonts w:asciiTheme="minorHAnsi" w:hAnsiTheme="minorHAnsi" w:cstheme="minorHAnsi"/>
                <w:sz w:val="20"/>
                <w:szCs w:val="20"/>
              </w:rPr>
            </w:pPr>
            <w:r w:rsidRPr="00D82660">
              <w:rPr>
                <w:rFonts w:asciiTheme="minorHAnsi" w:hAnsiTheme="minorHAnsi" w:cstheme="minorHAnsi"/>
                <w:sz w:val="20"/>
                <w:szCs w:val="20"/>
              </w:rPr>
              <w:t xml:space="preserve">Stress Management </w:t>
            </w:r>
            <w:r w:rsidRPr="00D82660">
              <w:rPr>
                <w:rFonts w:asciiTheme="minorHAnsi" w:hAnsiTheme="minorHAnsi" w:cstheme="minorHAnsi"/>
                <w:b/>
                <w:sz w:val="20"/>
                <w:szCs w:val="20"/>
              </w:rPr>
              <w:t>L3</w:t>
            </w:r>
          </w:p>
          <w:p w14:paraId="24ECE6B0" w14:textId="77777777" w:rsidR="00D82660" w:rsidRPr="00295F0A" w:rsidRDefault="00D82660" w:rsidP="00225BE3">
            <w:pPr>
              <w:pStyle w:val="ListParagraph"/>
              <w:ind w:left="0"/>
              <w:jc w:val="both"/>
              <w:rPr>
                <w:rFonts w:asciiTheme="minorHAnsi" w:hAnsiTheme="minorHAnsi" w:cstheme="minorHAnsi"/>
                <w:sz w:val="20"/>
                <w:szCs w:val="20"/>
              </w:rPr>
            </w:pPr>
          </w:p>
          <w:p w14:paraId="20ABEA72" w14:textId="77777777" w:rsidR="00302B8D" w:rsidRPr="00295F0A" w:rsidRDefault="00302B8D" w:rsidP="00225BE3">
            <w:pPr>
              <w:pStyle w:val="ListParagraph"/>
              <w:ind w:left="0"/>
              <w:jc w:val="both"/>
              <w:rPr>
                <w:rFonts w:asciiTheme="minorHAnsi" w:hAnsiTheme="minorHAnsi" w:cstheme="minorHAnsi"/>
                <w:b/>
                <w:sz w:val="20"/>
                <w:szCs w:val="20"/>
                <w:u w:val="single"/>
              </w:rPr>
            </w:pPr>
          </w:p>
          <w:p w14:paraId="0C2E379B" w14:textId="261D3B0F" w:rsidR="00225BE3" w:rsidRPr="00295F0A" w:rsidRDefault="002076E6" w:rsidP="002076E6">
            <w:pPr>
              <w:rPr>
                <w:rFonts w:asciiTheme="minorHAnsi" w:hAnsiTheme="minorHAnsi" w:cstheme="minorHAnsi"/>
                <w:b/>
                <w:bCs/>
                <w:color w:val="FF0000"/>
              </w:rPr>
            </w:pPr>
            <w:r w:rsidRPr="00295F0A">
              <w:rPr>
                <w:rFonts w:asciiTheme="minorHAnsi" w:hAnsiTheme="minorHAnsi" w:cstheme="minorHAnsi"/>
                <w:b/>
                <w:bCs/>
                <w:color w:val="FF0000"/>
              </w:rPr>
              <w:t>Women, people living with disability or any persons feeling like being part of a minority is encouraged to apply.</w:t>
            </w:r>
          </w:p>
          <w:p w14:paraId="4A6F7D20" w14:textId="322003D3" w:rsidR="002076E6" w:rsidRPr="00295F0A" w:rsidRDefault="002076E6" w:rsidP="002076E6">
            <w:pPr>
              <w:rPr>
                <w:rFonts w:asciiTheme="minorHAnsi" w:hAnsiTheme="minorHAnsi" w:cstheme="minorHAnsi"/>
                <w:b/>
                <w:bCs/>
                <w:color w:val="FF0000"/>
              </w:rPr>
            </w:pPr>
          </w:p>
          <w:p w14:paraId="113F8F45" w14:textId="66437217" w:rsidR="002076E6" w:rsidRPr="00295F0A" w:rsidRDefault="002076E6" w:rsidP="002076E6">
            <w:pPr>
              <w:rPr>
                <w:rFonts w:asciiTheme="minorHAnsi" w:hAnsiTheme="minorHAnsi" w:cstheme="minorHAnsi"/>
                <w:b/>
                <w:bCs/>
                <w:color w:val="FF0000"/>
              </w:rPr>
            </w:pPr>
            <w:r w:rsidRPr="00295F0A">
              <w:rPr>
                <w:rFonts w:asciiTheme="minorHAnsi" w:hAnsiTheme="minorHAnsi" w:cstheme="minorHAnsi"/>
                <w:b/>
                <w:bCs/>
                <w:noProof/>
                <w:color w:val="FF0000"/>
              </w:rPr>
              <w:drawing>
                <wp:inline distT="0" distB="0" distL="0" distR="0" wp14:anchorId="781E9E8B" wp14:editId="71731041">
                  <wp:extent cx="7723505"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3505" cy="1466850"/>
                          </a:xfrm>
                          <a:prstGeom prst="rect">
                            <a:avLst/>
                          </a:prstGeom>
                          <a:noFill/>
                        </pic:spPr>
                      </pic:pic>
                    </a:graphicData>
                  </a:graphic>
                </wp:inline>
              </w:drawing>
            </w:r>
          </w:p>
          <w:p w14:paraId="6417E87C" w14:textId="77777777" w:rsidR="00225BE3" w:rsidRPr="00295F0A" w:rsidRDefault="00225BE3" w:rsidP="00225BE3">
            <w:pPr>
              <w:pStyle w:val="ListParagraph"/>
              <w:ind w:left="0"/>
              <w:jc w:val="both"/>
              <w:rPr>
                <w:rFonts w:asciiTheme="minorHAnsi" w:hAnsiTheme="minorHAnsi" w:cstheme="minorHAnsi"/>
                <w:sz w:val="20"/>
                <w:szCs w:val="20"/>
              </w:rPr>
            </w:pPr>
          </w:p>
        </w:tc>
      </w:tr>
      <w:tr w:rsidR="000F0986" w:rsidRPr="00295F0A" w14:paraId="34FB8EB7" w14:textId="77777777" w:rsidTr="00DA69A5">
        <w:trPr>
          <w:trHeight w:val="123"/>
        </w:trPr>
        <w:tc>
          <w:tcPr>
            <w:tcW w:w="5000" w:type="pct"/>
            <w:shd w:val="clear" w:color="auto" w:fill="DBE5F1"/>
          </w:tcPr>
          <w:p w14:paraId="75541020" w14:textId="77777777" w:rsidR="000F0986" w:rsidRPr="00295F0A" w:rsidRDefault="005216AE" w:rsidP="00B14246">
            <w:pPr>
              <w:jc w:val="center"/>
              <w:rPr>
                <w:rFonts w:asciiTheme="minorHAnsi" w:hAnsiTheme="minorHAnsi" w:cstheme="minorHAnsi"/>
                <w:sz w:val="18"/>
                <w:szCs w:val="18"/>
              </w:rPr>
            </w:pPr>
            <w:r w:rsidRPr="00295F0A">
              <w:rPr>
                <w:rFonts w:asciiTheme="minorHAnsi" w:hAnsiTheme="minorHAnsi" w:cstheme="minorHAnsi"/>
                <w:b/>
                <w:sz w:val="18"/>
                <w:szCs w:val="18"/>
              </w:rPr>
              <w:lastRenderedPageBreak/>
              <w:t>APPLICATION DETAILS</w:t>
            </w:r>
          </w:p>
        </w:tc>
      </w:tr>
      <w:tr w:rsidR="000F0986" w:rsidRPr="00295F0A" w14:paraId="2C869BA1" w14:textId="77777777" w:rsidTr="00DA69A5">
        <w:tblPrEx>
          <w:tblLook w:val="00A0" w:firstRow="1" w:lastRow="0" w:firstColumn="1" w:lastColumn="0" w:noHBand="0" w:noVBand="0"/>
        </w:tblPrEx>
        <w:trPr>
          <w:trHeight w:val="77"/>
        </w:trPr>
        <w:tc>
          <w:tcPr>
            <w:tcW w:w="5000" w:type="pct"/>
          </w:tcPr>
          <w:p w14:paraId="319EDC52" w14:textId="77777777" w:rsidR="00B14246" w:rsidRPr="00295F0A" w:rsidRDefault="00B14246" w:rsidP="006D14DD">
            <w:pPr>
              <w:jc w:val="both"/>
              <w:rPr>
                <w:rFonts w:asciiTheme="minorHAnsi" w:hAnsiTheme="minorHAnsi" w:cstheme="minorHAnsi"/>
                <w:sz w:val="18"/>
                <w:szCs w:val="18"/>
              </w:rPr>
            </w:pPr>
          </w:p>
          <w:p w14:paraId="36770776" w14:textId="5908359C" w:rsidR="001B07AC" w:rsidRPr="006D7169" w:rsidRDefault="001B07AC" w:rsidP="001B07AC">
            <w:pPr>
              <w:jc w:val="both"/>
              <w:rPr>
                <w:rFonts w:asciiTheme="minorHAnsi" w:hAnsiTheme="minorHAnsi" w:cstheme="minorHAnsi"/>
                <w:b/>
                <w:sz w:val="20"/>
                <w:szCs w:val="20"/>
              </w:rPr>
            </w:pPr>
            <w:r w:rsidRPr="00295F0A">
              <w:rPr>
                <w:rFonts w:asciiTheme="minorHAnsi" w:hAnsiTheme="minorHAnsi" w:cstheme="minorHAnsi"/>
                <w:sz w:val="20"/>
                <w:szCs w:val="20"/>
              </w:rPr>
              <w:t xml:space="preserve">All interested candidates shall submit their motivation </w:t>
            </w:r>
            <w:proofErr w:type="gramStart"/>
            <w:r w:rsidRPr="00295F0A">
              <w:rPr>
                <w:rFonts w:asciiTheme="minorHAnsi" w:hAnsiTheme="minorHAnsi" w:cstheme="minorHAnsi"/>
                <w:sz w:val="20"/>
                <w:szCs w:val="20"/>
              </w:rPr>
              <w:t>letter,  CV</w:t>
            </w:r>
            <w:proofErr w:type="gramEnd"/>
            <w:r w:rsidRPr="00295F0A">
              <w:rPr>
                <w:rFonts w:asciiTheme="minorHAnsi" w:hAnsiTheme="minorHAnsi" w:cstheme="minorHAnsi"/>
                <w:sz w:val="20"/>
                <w:szCs w:val="20"/>
              </w:rPr>
              <w:t xml:space="preserve"> and copy of relevant  professional certificates not later than</w:t>
            </w:r>
            <w:r w:rsidR="00A609E9" w:rsidRPr="00295F0A">
              <w:rPr>
                <w:rFonts w:asciiTheme="minorHAnsi" w:hAnsiTheme="minorHAnsi" w:cstheme="minorHAnsi"/>
                <w:sz w:val="20"/>
                <w:szCs w:val="20"/>
              </w:rPr>
              <w:t xml:space="preserve"> </w:t>
            </w:r>
            <w:r w:rsidR="00C54746" w:rsidRPr="00C54746">
              <w:rPr>
                <w:rFonts w:asciiTheme="minorHAnsi" w:hAnsiTheme="minorHAnsi" w:cstheme="minorHAnsi"/>
                <w:b/>
                <w:bCs/>
                <w:sz w:val="20"/>
                <w:szCs w:val="20"/>
              </w:rPr>
              <w:t>T</w:t>
            </w:r>
            <w:r w:rsidR="005B18E4">
              <w:rPr>
                <w:rFonts w:asciiTheme="minorHAnsi" w:hAnsiTheme="minorHAnsi" w:cstheme="minorHAnsi"/>
                <w:b/>
                <w:bCs/>
                <w:sz w:val="20"/>
                <w:szCs w:val="20"/>
              </w:rPr>
              <w:t>uesday</w:t>
            </w:r>
            <w:r w:rsidR="004D2F67" w:rsidRPr="00295F0A">
              <w:rPr>
                <w:rFonts w:asciiTheme="minorHAnsi" w:hAnsiTheme="minorHAnsi" w:cstheme="minorHAnsi"/>
                <w:b/>
                <w:bCs/>
                <w:sz w:val="20"/>
                <w:szCs w:val="20"/>
              </w:rPr>
              <w:t xml:space="preserve">, </w:t>
            </w:r>
            <w:r w:rsidR="00C54746">
              <w:rPr>
                <w:rFonts w:asciiTheme="minorHAnsi" w:hAnsiTheme="minorHAnsi" w:cstheme="minorHAnsi"/>
                <w:b/>
                <w:bCs/>
                <w:sz w:val="20"/>
                <w:szCs w:val="20"/>
              </w:rPr>
              <w:t xml:space="preserve">July </w:t>
            </w:r>
            <w:r w:rsidR="005B18E4">
              <w:rPr>
                <w:rFonts w:asciiTheme="minorHAnsi" w:hAnsiTheme="minorHAnsi" w:cstheme="minorHAnsi"/>
                <w:b/>
                <w:bCs/>
                <w:sz w:val="20"/>
                <w:szCs w:val="20"/>
              </w:rPr>
              <w:t>30</w:t>
            </w:r>
            <w:r w:rsidR="00C54746" w:rsidRPr="00C54746">
              <w:rPr>
                <w:rFonts w:asciiTheme="minorHAnsi" w:hAnsiTheme="minorHAnsi" w:cstheme="minorHAnsi"/>
                <w:b/>
                <w:bCs/>
                <w:sz w:val="20"/>
                <w:szCs w:val="20"/>
                <w:vertAlign w:val="superscript"/>
              </w:rPr>
              <w:t>th</w:t>
            </w:r>
            <w:r w:rsidR="00C54746">
              <w:rPr>
                <w:rFonts w:asciiTheme="minorHAnsi" w:hAnsiTheme="minorHAnsi" w:cstheme="minorHAnsi"/>
                <w:b/>
                <w:bCs/>
                <w:sz w:val="20"/>
                <w:szCs w:val="20"/>
              </w:rPr>
              <w:t xml:space="preserve"> </w:t>
            </w:r>
            <w:r w:rsidR="004D2F67" w:rsidRPr="00295F0A">
              <w:rPr>
                <w:rFonts w:asciiTheme="minorHAnsi" w:hAnsiTheme="minorHAnsi" w:cstheme="minorHAnsi"/>
                <w:b/>
                <w:bCs/>
                <w:sz w:val="20"/>
                <w:szCs w:val="20"/>
              </w:rPr>
              <w:t xml:space="preserve">2024 </w:t>
            </w:r>
            <w:r w:rsidRPr="00295F0A">
              <w:rPr>
                <w:rFonts w:asciiTheme="minorHAnsi" w:hAnsiTheme="minorHAnsi" w:cstheme="minorHAnsi"/>
                <w:b/>
                <w:bCs/>
                <w:sz w:val="20"/>
                <w:szCs w:val="20"/>
              </w:rPr>
              <w:t xml:space="preserve">at </w:t>
            </w:r>
            <w:r w:rsidR="00A609E9" w:rsidRPr="00295F0A">
              <w:rPr>
                <w:rFonts w:asciiTheme="minorHAnsi" w:hAnsiTheme="minorHAnsi" w:cstheme="minorHAnsi"/>
                <w:b/>
                <w:bCs/>
                <w:sz w:val="20"/>
                <w:szCs w:val="20"/>
              </w:rPr>
              <w:t>5</w:t>
            </w:r>
            <w:r w:rsidRPr="00295F0A">
              <w:rPr>
                <w:rFonts w:asciiTheme="minorHAnsi" w:hAnsiTheme="minorHAnsi" w:cstheme="minorHAnsi"/>
                <w:b/>
                <w:bCs/>
                <w:sz w:val="20"/>
                <w:szCs w:val="20"/>
              </w:rPr>
              <w:t>:00 PM .</w:t>
            </w:r>
            <w:r w:rsidRPr="00295F0A">
              <w:rPr>
                <w:rFonts w:asciiTheme="minorHAnsi" w:hAnsiTheme="minorHAnsi" w:cstheme="minorHAnsi"/>
                <w:sz w:val="20"/>
                <w:szCs w:val="20"/>
              </w:rPr>
              <w:t xml:space="preserve"> Please quote on the email subject “</w:t>
            </w:r>
            <w:proofErr w:type="spellStart"/>
            <w:r w:rsidR="00C54746">
              <w:rPr>
                <w:rFonts w:asciiTheme="minorHAnsi" w:hAnsiTheme="minorHAnsi" w:cstheme="minorHAnsi"/>
                <w:sz w:val="20"/>
                <w:szCs w:val="20"/>
              </w:rPr>
              <w:t>Liwale_Midwife</w:t>
            </w:r>
            <w:proofErr w:type="spellEnd"/>
            <w:r w:rsidR="00C54746">
              <w:rPr>
                <w:rFonts w:asciiTheme="minorHAnsi" w:hAnsiTheme="minorHAnsi" w:cstheme="minorHAnsi"/>
                <w:sz w:val="20"/>
                <w:szCs w:val="20"/>
              </w:rPr>
              <w:t xml:space="preserve"> Supervisor YOUR </w:t>
            </w:r>
            <w:proofErr w:type="gramStart"/>
            <w:r w:rsidR="00C54746">
              <w:rPr>
                <w:rFonts w:asciiTheme="minorHAnsi" w:hAnsiTheme="minorHAnsi" w:cstheme="minorHAnsi"/>
                <w:sz w:val="20"/>
                <w:szCs w:val="20"/>
              </w:rPr>
              <w:t>NAME</w:t>
            </w:r>
            <w:r w:rsidR="002076E6" w:rsidRPr="00295F0A">
              <w:rPr>
                <w:rFonts w:asciiTheme="minorHAnsi" w:hAnsiTheme="minorHAnsi" w:cstheme="minorHAnsi"/>
                <w:sz w:val="20"/>
                <w:szCs w:val="20"/>
              </w:rPr>
              <w:t xml:space="preserve"> </w:t>
            </w:r>
            <w:r w:rsidRPr="00295F0A">
              <w:rPr>
                <w:rFonts w:asciiTheme="minorHAnsi" w:hAnsiTheme="minorHAnsi" w:cstheme="minorHAnsi"/>
                <w:b/>
                <w:bCs/>
                <w:sz w:val="20"/>
                <w:szCs w:val="20"/>
              </w:rPr>
              <w:t>”</w:t>
            </w:r>
            <w:proofErr w:type="gramEnd"/>
            <w:r w:rsidRPr="00295F0A">
              <w:rPr>
                <w:rFonts w:asciiTheme="minorHAnsi" w:hAnsiTheme="minorHAnsi" w:cstheme="minorHAnsi"/>
                <w:b/>
                <w:bCs/>
                <w:sz w:val="20"/>
                <w:szCs w:val="20"/>
              </w:rPr>
              <w:t>.</w:t>
            </w:r>
            <w:r w:rsidRPr="00295F0A">
              <w:rPr>
                <w:rFonts w:asciiTheme="minorHAnsi" w:hAnsiTheme="minorHAnsi" w:cstheme="minorHAnsi"/>
                <w:b/>
                <w:sz w:val="20"/>
                <w:szCs w:val="20"/>
              </w:rPr>
              <w:t xml:space="preserve">  </w:t>
            </w:r>
            <w:r w:rsidR="00C54746">
              <w:rPr>
                <w:rFonts w:asciiTheme="minorHAnsi" w:hAnsiTheme="minorHAnsi" w:cstheme="minorHAnsi"/>
                <w:bCs/>
                <w:sz w:val="20"/>
                <w:szCs w:val="20"/>
              </w:rPr>
              <w:t xml:space="preserve">Emails with a different subject line may not be sorted correctly and therefore not received. </w:t>
            </w:r>
            <w:r w:rsidR="00C54746" w:rsidRPr="006D7169">
              <w:rPr>
                <w:rFonts w:asciiTheme="minorHAnsi" w:hAnsiTheme="minorHAnsi" w:cstheme="minorHAnsi"/>
                <w:b/>
                <w:sz w:val="20"/>
                <w:szCs w:val="20"/>
              </w:rPr>
              <w:t xml:space="preserve">Only candidates who have been short-listed will be contacted. </w:t>
            </w:r>
          </w:p>
          <w:p w14:paraId="7231D6B5" w14:textId="77777777" w:rsidR="004D2F67" w:rsidRPr="00295F0A" w:rsidRDefault="004D2F67" w:rsidP="001B07AC">
            <w:pPr>
              <w:jc w:val="both"/>
              <w:rPr>
                <w:rFonts w:asciiTheme="minorHAnsi" w:hAnsiTheme="minorHAnsi" w:cstheme="minorHAnsi"/>
                <w:b/>
                <w:sz w:val="20"/>
                <w:szCs w:val="20"/>
              </w:rPr>
            </w:pPr>
          </w:p>
          <w:p w14:paraId="43A5D1BE" w14:textId="77777777" w:rsidR="005B18E4" w:rsidRDefault="001B07AC" w:rsidP="001B07AC">
            <w:pPr>
              <w:jc w:val="both"/>
              <w:rPr>
                <w:rStyle w:val="Hyperlink"/>
              </w:rPr>
            </w:pPr>
            <w:r w:rsidRPr="00295F0A">
              <w:rPr>
                <w:rFonts w:asciiTheme="minorHAnsi" w:hAnsiTheme="minorHAnsi" w:cstheme="minorHAnsi"/>
                <w:sz w:val="20"/>
                <w:szCs w:val="20"/>
              </w:rPr>
              <w:t xml:space="preserve">Please send your application to the email address </w:t>
            </w:r>
            <w:hyperlink r:id="rId11" w:history="1">
              <w:r w:rsidR="005B5ED1" w:rsidRPr="00295F0A">
                <w:rPr>
                  <w:rStyle w:val="Hyperlink"/>
                  <w:rFonts w:asciiTheme="minorHAnsi" w:hAnsiTheme="minorHAnsi" w:cstheme="minorHAnsi"/>
                  <w:sz w:val="20"/>
                  <w:szCs w:val="20"/>
                </w:rPr>
                <w:t>MSFCH-Tanzania-Recruitment@geneva.msf.org</w:t>
              </w:r>
            </w:hyperlink>
          </w:p>
          <w:p w14:paraId="113725D7" w14:textId="77777777" w:rsidR="005B18E4" w:rsidRDefault="005B18E4" w:rsidP="001B07AC">
            <w:pPr>
              <w:jc w:val="both"/>
              <w:rPr>
                <w:rStyle w:val="Hyperlink"/>
              </w:rPr>
            </w:pPr>
          </w:p>
          <w:p w14:paraId="0F661343" w14:textId="1114A4CE" w:rsidR="001B07AC" w:rsidRPr="00295F0A" w:rsidRDefault="001B07AC" w:rsidP="001B07AC">
            <w:pPr>
              <w:jc w:val="both"/>
              <w:rPr>
                <w:rFonts w:asciiTheme="minorHAnsi" w:hAnsiTheme="minorHAnsi" w:cstheme="minorHAnsi"/>
                <w:sz w:val="20"/>
                <w:szCs w:val="20"/>
                <w:u w:val="single"/>
              </w:rPr>
            </w:pPr>
            <w:r w:rsidRPr="00295F0A">
              <w:rPr>
                <w:rFonts w:asciiTheme="minorHAnsi" w:hAnsiTheme="minorHAnsi" w:cstheme="minorHAnsi"/>
                <w:sz w:val="20"/>
                <w:szCs w:val="20"/>
              </w:rPr>
              <w:t xml:space="preserve"> </w:t>
            </w:r>
            <w:r w:rsidRPr="00295F0A">
              <w:rPr>
                <w:rFonts w:asciiTheme="minorHAnsi" w:hAnsiTheme="minorHAnsi" w:cstheme="minorHAnsi"/>
                <w:b/>
                <w:bCs/>
                <w:sz w:val="20"/>
                <w:szCs w:val="20"/>
              </w:rPr>
              <w:t xml:space="preserve">The applications can also be submitted at MSF offices situated at </w:t>
            </w:r>
            <w:r w:rsidR="005B18E4">
              <w:rPr>
                <w:rFonts w:asciiTheme="minorHAnsi" w:hAnsiTheme="minorHAnsi" w:cstheme="minorHAnsi"/>
                <w:b/>
                <w:bCs/>
                <w:sz w:val="20"/>
                <w:szCs w:val="20"/>
              </w:rPr>
              <w:t xml:space="preserve">Victoria, </w:t>
            </w:r>
            <w:proofErr w:type="spellStart"/>
            <w:r w:rsidR="005B18E4">
              <w:rPr>
                <w:rFonts w:asciiTheme="minorHAnsi" w:hAnsiTheme="minorHAnsi" w:cstheme="minorHAnsi"/>
                <w:b/>
                <w:bCs/>
                <w:sz w:val="20"/>
                <w:szCs w:val="20"/>
              </w:rPr>
              <w:t>Uporoto</w:t>
            </w:r>
            <w:proofErr w:type="spellEnd"/>
            <w:r w:rsidR="005B18E4">
              <w:rPr>
                <w:rFonts w:asciiTheme="minorHAnsi" w:hAnsiTheme="minorHAnsi" w:cstheme="minorHAnsi"/>
                <w:b/>
                <w:bCs/>
                <w:sz w:val="20"/>
                <w:szCs w:val="20"/>
              </w:rPr>
              <w:t xml:space="preserve"> </w:t>
            </w:r>
            <w:proofErr w:type="gramStart"/>
            <w:r w:rsidR="005B18E4">
              <w:rPr>
                <w:rFonts w:asciiTheme="minorHAnsi" w:hAnsiTheme="minorHAnsi" w:cstheme="minorHAnsi"/>
                <w:b/>
                <w:bCs/>
                <w:sz w:val="20"/>
                <w:szCs w:val="20"/>
              </w:rPr>
              <w:t>Street</w:t>
            </w:r>
            <w:r w:rsidRPr="00295F0A">
              <w:rPr>
                <w:rFonts w:asciiTheme="minorHAnsi" w:hAnsiTheme="minorHAnsi" w:cstheme="minorHAnsi"/>
                <w:b/>
                <w:bCs/>
                <w:sz w:val="20"/>
                <w:szCs w:val="20"/>
              </w:rPr>
              <w:t>,</w:t>
            </w:r>
            <w:r w:rsidR="005B18E4">
              <w:rPr>
                <w:rFonts w:asciiTheme="minorHAnsi" w:hAnsiTheme="minorHAnsi" w:cstheme="minorHAnsi"/>
                <w:b/>
                <w:bCs/>
                <w:sz w:val="20"/>
                <w:szCs w:val="20"/>
              </w:rPr>
              <w:t xml:space="preserve">  House</w:t>
            </w:r>
            <w:proofErr w:type="gramEnd"/>
            <w:r w:rsidR="005B18E4">
              <w:rPr>
                <w:rFonts w:asciiTheme="minorHAnsi" w:hAnsiTheme="minorHAnsi" w:cstheme="minorHAnsi"/>
                <w:b/>
                <w:bCs/>
                <w:sz w:val="20"/>
                <w:szCs w:val="20"/>
              </w:rPr>
              <w:t xml:space="preserve"> No 22, </w:t>
            </w:r>
            <w:proofErr w:type="spellStart"/>
            <w:r w:rsidR="005B18E4">
              <w:rPr>
                <w:rFonts w:asciiTheme="minorHAnsi" w:hAnsiTheme="minorHAnsi" w:cstheme="minorHAnsi"/>
                <w:b/>
                <w:bCs/>
                <w:sz w:val="20"/>
                <w:szCs w:val="20"/>
              </w:rPr>
              <w:t>Ursino</w:t>
            </w:r>
            <w:proofErr w:type="spellEnd"/>
            <w:r w:rsidR="005B18E4">
              <w:rPr>
                <w:rFonts w:asciiTheme="minorHAnsi" w:hAnsiTheme="minorHAnsi" w:cstheme="minorHAnsi"/>
                <w:b/>
                <w:bCs/>
                <w:sz w:val="20"/>
                <w:szCs w:val="20"/>
              </w:rPr>
              <w:t xml:space="preserve"> Estate Dar es Salaam</w:t>
            </w:r>
            <w:r w:rsidRPr="00295F0A">
              <w:rPr>
                <w:rFonts w:asciiTheme="minorHAnsi" w:hAnsiTheme="minorHAnsi" w:cstheme="minorHAnsi"/>
                <w:b/>
                <w:bCs/>
                <w:sz w:val="20"/>
                <w:szCs w:val="20"/>
              </w:rPr>
              <w:t xml:space="preserve">  or in </w:t>
            </w:r>
            <w:proofErr w:type="spellStart"/>
            <w:r w:rsidRPr="00295F0A">
              <w:rPr>
                <w:rFonts w:asciiTheme="minorHAnsi" w:hAnsiTheme="minorHAnsi" w:cstheme="minorHAnsi"/>
                <w:b/>
                <w:bCs/>
                <w:sz w:val="20"/>
                <w:szCs w:val="20"/>
              </w:rPr>
              <w:t>Nduta</w:t>
            </w:r>
            <w:proofErr w:type="spellEnd"/>
            <w:r w:rsidRPr="00295F0A">
              <w:rPr>
                <w:rFonts w:asciiTheme="minorHAnsi" w:hAnsiTheme="minorHAnsi" w:cstheme="minorHAnsi"/>
                <w:b/>
                <w:bCs/>
                <w:sz w:val="20"/>
                <w:szCs w:val="20"/>
              </w:rPr>
              <w:t xml:space="preserve"> Refugees Camp, Kibondo District or MSF Guest House </w:t>
            </w:r>
            <w:proofErr w:type="spellStart"/>
            <w:r w:rsidRPr="00295F0A">
              <w:rPr>
                <w:rFonts w:asciiTheme="minorHAnsi" w:hAnsiTheme="minorHAnsi" w:cstheme="minorHAnsi"/>
                <w:b/>
                <w:bCs/>
                <w:sz w:val="20"/>
                <w:szCs w:val="20"/>
              </w:rPr>
              <w:t>Kibondo</w:t>
            </w:r>
            <w:proofErr w:type="spellEnd"/>
            <w:r w:rsidRPr="00295F0A">
              <w:rPr>
                <w:rFonts w:asciiTheme="minorHAnsi" w:hAnsiTheme="minorHAnsi" w:cstheme="minorHAnsi"/>
                <w:b/>
                <w:bCs/>
                <w:sz w:val="20"/>
                <w:szCs w:val="20"/>
              </w:rPr>
              <w:t xml:space="preserve"> or </w:t>
            </w:r>
            <w:r w:rsidR="002A3ADF" w:rsidRPr="00295F0A">
              <w:rPr>
                <w:rFonts w:asciiTheme="minorHAnsi" w:hAnsiTheme="minorHAnsi" w:cstheme="minorHAnsi"/>
                <w:b/>
                <w:bCs/>
                <w:sz w:val="20"/>
                <w:szCs w:val="20"/>
              </w:rPr>
              <w:t>at</w:t>
            </w:r>
            <w:r w:rsidRPr="00295F0A">
              <w:rPr>
                <w:rFonts w:asciiTheme="minorHAnsi" w:hAnsiTheme="minorHAnsi" w:cstheme="minorHAnsi"/>
                <w:b/>
                <w:bCs/>
                <w:sz w:val="20"/>
                <w:szCs w:val="20"/>
              </w:rPr>
              <w:t xml:space="preserve"> </w:t>
            </w:r>
            <w:r w:rsidR="002A3ADF" w:rsidRPr="00295F0A">
              <w:rPr>
                <w:rFonts w:asciiTheme="minorHAnsi" w:hAnsiTheme="minorHAnsi" w:cstheme="minorHAnsi"/>
                <w:b/>
                <w:bCs/>
                <w:sz w:val="20"/>
                <w:szCs w:val="20"/>
              </w:rPr>
              <w:t xml:space="preserve">MSF office situated in </w:t>
            </w:r>
            <w:proofErr w:type="spellStart"/>
            <w:r w:rsidR="002A3ADF" w:rsidRPr="00295F0A">
              <w:rPr>
                <w:rFonts w:asciiTheme="minorHAnsi" w:hAnsiTheme="minorHAnsi" w:cstheme="minorHAnsi"/>
                <w:b/>
                <w:bCs/>
                <w:sz w:val="20"/>
                <w:szCs w:val="20"/>
              </w:rPr>
              <w:t>Liwale</w:t>
            </w:r>
            <w:proofErr w:type="spellEnd"/>
            <w:r w:rsidR="002A3ADF" w:rsidRPr="00295F0A">
              <w:rPr>
                <w:rFonts w:asciiTheme="minorHAnsi" w:hAnsiTheme="minorHAnsi" w:cstheme="minorHAnsi"/>
                <w:b/>
                <w:bCs/>
                <w:sz w:val="20"/>
                <w:szCs w:val="20"/>
              </w:rPr>
              <w:t xml:space="preserve">, </w:t>
            </w:r>
            <w:proofErr w:type="spellStart"/>
            <w:r w:rsidR="002A3ADF" w:rsidRPr="00295F0A">
              <w:rPr>
                <w:rFonts w:asciiTheme="minorHAnsi" w:hAnsiTheme="minorHAnsi" w:cstheme="minorHAnsi"/>
                <w:b/>
                <w:bCs/>
                <w:sz w:val="20"/>
                <w:szCs w:val="20"/>
              </w:rPr>
              <w:t>Lindi</w:t>
            </w:r>
            <w:proofErr w:type="spellEnd"/>
            <w:r w:rsidRPr="00295F0A">
              <w:rPr>
                <w:rFonts w:asciiTheme="minorHAnsi" w:hAnsiTheme="minorHAnsi" w:cstheme="minorHAnsi"/>
                <w:b/>
                <w:bCs/>
                <w:sz w:val="20"/>
                <w:szCs w:val="20"/>
              </w:rPr>
              <w:t xml:space="preserve">.   </w:t>
            </w:r>
          </w:p>
          <w:p w14:paraId="59FD9933" w14:textId="77777777" w:rsidR="00225BE3" w:rsidRPr="00295F0A" w:rsidRDefault="00225BE3" w:rsidP="001B07AC">
            <w:pPr>
              <w:jc w:val="both"/>
              <w:rPr>
                <w:rFonts w:asciiTheme="minorHAnsi" w:hAnsiTheme="minorHAnsi" w:cstheme="minorHAnsi"/>
                <w:b/>
                <w:bCs/>
                <w:sz w:val="20"/>
                <w:szCs w:val="20"/>
              </w:rPr>
            </w:pPr>
          </w:p>
          <w:p w14:paraId="70EB2BA4" w14:textId="77777777" w:rsidR="00225BE3" w:rsidRPr="00295F0A" w:rsidRDefault="00225BE3" w:rsidP="00225BE3">
            <w:pPr>
              <w:jc w:val="both"/>
              <w:rPr>
                <w:rFonts w:asciiTheme="minorHAnsi" w:hAnsiTheme="minorHAnsi" w:cstheme="minorHAnsi"/>
                <w:sz w:val="20"/>
                <w:szCs w:val="20"/>
              </w:rPr>
            </w:pPr>
            <w:r w:rsidRPr="00295F0A">
              <w:rPr>
                <w:rFonts w:asciiTheme="minorHAnsi" w:hAnsiTheme="minorHAnsi" w:cstheme="minorHAnsi"/>
                <w:sz w:val="20"/>
                <w:szCs w:val="20"/>
              </w:rPr>
              <w:t xml:space="preserve">The protection of your personal data is important to MSF. By submitting your application, you consent to MSF using your data only for the recruitment process to have all the information and documents necessary to proceed with the recruitment, validation of your application and selection of the most suitable candidate. Your data will be treated confidentially. Only people part of the recruitment process </w:t>
            </w:r>
            <w:proofErr w:type="gramStart"/>
            <w:r w:rsidRPr="00295F0A">
              <w:rPr>
                <w:rFonts w:asciiTheme="minorHAnsi" w:hAnsiTheme="minorHAnsi" w:cstheme="minorHAnsi"/>
                <w:sz w:val="20"/>
                <w:szCs w:val="20"/>
              </w:rPr>
              <w:t>have</w:t>
            </w:r>
            <w:proofErr w:type="gramEnd"/>
            <w:r w:rsidRPr="00295F0A">
              <w:rPr>
                <w:rFonts w:asciiTheme="minorHAnsi" w:hAnsiTheme="minorHAnsi" w:cstheme="minorHAnsi"/>
                <w:sz w:val="20"/>
                <w:szCs w:val="20"/>
              </w:rPr>
              <w:t xml:space="preserve"> access to your data. MSF does not sell your data under any circumstances. If you have any questions or requests, you can contact </w:t>
            </w:r>
            <w:hyperlink r:id="rId12" w:history="1">
              <w:r w:rsidRPr="00295F0A">
                <w:rPr>
                  <w:rStyle w:val="Hyperlink"/>
                  <w:rFonts w:asciiTheme="minorHAnsi" w:hAnsiTheme="minorHAnsi" w:cstheme="minorHAnsi"/>
                  <w:sz w:val="20"/>
                  <w:szCs w:val="20"/>
                </w:rPr>
                <w:t>msfch-tanzania-hrmanager@geneva.msf.org</w:t>
              </w:r>
            </w:hyperlink>
            <w:r w:rsidRPr="00295F0A">
              <w:rPr>
                <w:rFonts w:asciiTheme="minorHAnsi" w:hAnsiTheme="minorHAnsi" w:cstheme="minorHAnsi"/>
                <w:sz w:val="20"/>
                <w:szCs w:val="20"/>
              </w:rPr>
              <w:t xml:space="preserve">   </w:t>
            </w:r>
          </w:p>
          <w:p w14:paraId="08F624EC" w14:textId="77777777" w:rsidR="00225BE3" w:rsidRPr="00295F0A" w:rsidRDefault="00225BE3" w:rsidP="00225BE3">
            <w:pPr>
              <w:jc w:val="both"/>
              <w:rPr>
                <w:rFonts w:asciiTheme="minorHAnsi" w:hAnsiTheme="minorHAnsi" w:cstheme="minorHAnsi"/>
                <w:b/>
                <w:bCs/>
                <w:sz w:val="20"/>
                <w:szCs w:val="20"/>
              </w:rPr>
            </w:pPr>
          </w:p>
          <w:p w14:paraId="2CF5DCC8" w14:textId="77777777" w:rsidR="005B5ED1" w:rsidRPr="00295F0A" w:rsidRDefault="005B5ED1" w:rsidP="00225BE3">
            <w:pPr>
              <w:jc w:val="both"/>
              <w:rPr>
                <w:rFonts w:asciiTheme="minorHAnsi" w:hAnsiTheme="minorHAnsi" w:cstheme="minorHAnsi"/>
                <w:b/>
                <w:bCs/>
                <w:sz w:val="20"/>
                <w:szCs w:val="20"/>
              </w:rPr>
            </w:pPr>
          </w:p>
          <w:p w14:paraId="65F32C67" w14:textId="1559B15C" w:rsidR="00225BE3" w:rsidRPr="00295F0A" w:rsidRDefault="00225BE3" w:rsidP="004D2F67">
            <w:pPr>
              <w:jc w:val="center"/>
              <w:rPr>
                <w:rFonts w:asciiTheme="minorHAnsi" w:hAnsiTheme="minorHAnsi" w:cstheme="minorHAnsi"/>
                <w:b/>
                <w:bCs/>
                <w:color w:val="FF0000"/>
                <w:sz w:val="20"/>
                <w:szCs w:val="20"/>
              </w:rPr>
            </w:pPr>
            <w:r w:rsidRPr="00295F0A">
              <w:rPr>
                <w:rFonts w:asciiTheme="minorHAnsi" w:hAnsiTheme="minorHAnsi" w:cstheme="minorHAnsi"/>
                <w:b/>
                <w:bCs/>
                <w:color w:val="FF0000"/>
                <w:sz w:val="20"/>
                <w:szCs w:val="20"/>
              </w:rPr>
              <w:t>ONLY SHORT-LISTED CANDIDATES WILL BE CONTACTED</w:t>
            </w:r>
          </w:p>
          <w:p w14:paraId="26447D46" w14:textId="562AF513" w:rsidR="004D25FF" w:rsidRPr="00295F0A" w:rsidRDefault="004D25FF" w:rsidP="005B5ED1">
            <w:pPr>
              <w:jc w:val="both"/>
              <w:rPr>
                <w:rFonts w:asciiTheme="minorHAnsi" w:hAnsiTheme="minorHAnsi" w:cstheme="minorHAnsi"/>
                <w:color w:val="1F497D"/>
                <w:sz w:val="20"/>
                <w:szCs w:val="20"/>
              </w:rPr>
            </w:pPr>
          </w:p>
        </w:tc>
      </w:tr>
    </w:tbl>
    <w:p w14:paraId="430D47FB" w14:textId="77777777" w:rsidR="00EF0DB7" w:rsidRPr="00295F0A" w:rsidRDefault="00EF0DB7" w:rsidP="008C74D4">
      <w:pPr>
        <w:spacing w:before="60" w:after="60"/>
        <w:ind w:left="720"/>
        <w:contextualSpacing/>
        <w:rPr>
          <w:rFonts w:asciiTheme="minorHAnsi" w:hAnsiTheme="minorHAnsi" w:cstheme="minorHAnsi"/>
          <w:sz w:val="18"/>
          <w:szCs w:val="18"/>
        </w:rPr>
      </w:pPr>
    </w:p>
    <w:sectPr w:rsidR="00EF0DB7" w:rsidRPr="00295F0A" w:rsidSect="00187BD2">
      <w:headerReference w:type="default" r:id="rId13"/>
      <w:footerReference w:type="default" r:id="rId14"/>
      <w:pgSz w:w="11906" w:h="16838"/>
      <w:pgMar w:top="170" w:right="567" w:bottom="0" w:left="567"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2AE4" w14:textId="77777777" w:rsidR="00E45EBF" w:rsidRDefault="00E45EBF" w:rsidP="00576F46">
      <w:r>
        <w:separator/>
      </w:r>
    </w:p>
  </w:endnote>
  <w:endnote w:type="continuationSeparator" w:id="0">
    <w:p w14:paraId="2FB12414" w14:textId="77777777" w:rsidR="00E45EBF" w:rsidRDefault="00E45EBF" w:rsidP="0057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A99" w14:textId="77777777" w:rsidR="00576F46" w:rsidRPr="00187BD2" w:rsidRDefault="00576F46" w:rsidP="00D143BE">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EA2C" w14:textId="77777777" w:rsidR="00E45EBF" w:rsidRDefault="00E45EBF" w:rsidP="00576F46">
      <w:r>
        <w:separator/>
      </w:r>
    </w:p>
  </w:footnote>
  <w:footnote w:type="continuationSeparator" w:id="0">
    <w:p w14:paraId="563627B1" w14:textId="77777777" w:rsidR="00E45EBF" w:rsidRDefault="00E45EBF" w:rsidP="0057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CA0" w14:textId="0E15806A" w:rsidR="00AA625C" w:rsidRDefault="00AA625C" w:rsidP="00AA625C">
    <w:pPr>
      <w:pStyle w:val="Footer"/>
      <w:jc w:val="right"/>
      <w:rPr>
        <w:i/>
        <w:sz w:val="18"/>
        <w:szCs w:val="18"/>
        <w:lang w:val="en-US"/>
      </w:rPr>
    </w:pPr>
    <w:r w:rsidRPr="00187BD2">
      <w:rPr>
        <w:i/>
        <w:sz w:val="18"/>
        <w:szCs w:val="18"/>
        <w:lang w:val="en-US"/>
      </w:rPr>
      <w:t xml:space="preserve">Job Advertised on </w:t>
    </w:r>
    <w:proofErr w:type="gramStart"/>
    <w:r w:rsidR="00712404">
      <w:rPr>
        <w:i/>
        <w:sz w:val="18"/>
        <w:szCs w:val="18"/>
        <w:lang w:val="en-US"/>
      </w:rPr>
      <w:t>1</w:t>
    </w:r>
    <w:r w:rsidR="005B18E4">
      <w:rPr>
        <w:i/>
        <w:sz w:val="18"/>
        <w:szCs w:val="18"/>
        <w:lang w:val="en-US"/>
      </w:rPr>
      <w:t>5</w:t>
    </w:r>
    <w:r w:rsidR="00FE0008" w:rsidRPr="00AC458F">
      <w:rPr>
        <w:i/>
        <w:sz w:val="18"/>
        <w:szCs w:val="18"/>
        <w:lang w:val="en-US"/>
      </w:rPr>
      <w:t>/</w:t>
    </w:r>
    <w:r w:rsidR="00A609E9">
      <w:rPr>
        <w:i/>
        <w:sz w:val="18"/>
        <w:szCs w:val="18"/>
        <w:lang w:val="en-US"/>
      </w:rPr>
      <w:t>0</w:t>
    </w:r>
    <w:r w:rsidR="00712404">
      <w:rPr>
        <w:i/>
        <w:sz w:val="18"/>
        <w:szCs w:val="18"/>
        <w:lang w:val="en-US"/>
      </w:rPr>
      <w:t>7</w:t>
    </w:r>
    <w:r w:rsidR="00FE0008">
      <w:rPr>
        <w:i/>
        <w:sz w:val="18"/>
        <w:szCs w:val="18"/>
        <w:lang w:val="en-US"/>
      </w:rPr>
      <w:t>/202</w:t>
    </w:r>
    <w:r w:rsidR="003E1A0C">
      <w:rPr>
        <w:i/>
        <w:sz w:val="18"/>
        <w:szCs w:val="18"/>
        <w:lang w:val="en-US"/>
      </w:rPr>
      <w:t>4</w:t>
    </w:r>
    <w:proofErr w:type="gramEnd"/>
  </w:p>
  <w:p w14:paraId="25DF193A" w14:textId="77777777" w:rsidR="00AA625C" w:rsidRPr="00187BD2" w:rsidRDefault="00AA625C" w:rsidP="00AA625C">
    <w:pPr>
      <w:pStyle w:val="Footer"/>
      <w:jc w:val="right"/>
      <w:rPr>
        <w:sz w:val="18"/>
        <w:szCs w:val="18"/>
      </w:rPr>
    </w:pPr>
  </w:p>
  <w:p w14:paraId="7AD79B43" w14:textId="77777777" w:rsidR="00AA625C" w:rsidRDefault="00AA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1A67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905D2D"/>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 w15:restartNumberingAfterBreak="0">
    <w:nsid w:val="238E42EE"/>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 w15:restartNumberingAfterBreak="0">
    <w:nsid w:val="49A15F5E"/>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 w15:restartNumberingAfterBreak="0">
    <w:nsid w:val="519A576D"/>
    <w:multiLevelType w:val="hybridMultilevel"/>
    <w:tmpl w:val="77ECFD7A"/>
    <w:lvl w:ilvl="0" w:tplc="100C000B">
      <w:start w:val="1"/>
      <w:numFmt w:val="bullet"/>
      <w:lvlText w:val=""/>
      <w:lvlJc w:val="left"/>
      <w:pPr>
        <w:ind w:left="1620" w:hanging="360"/>
      </w:pPr>
      <w:rPr>
        <w:rFonts w:ascii="Wingdings" w:hAnsi="Wingdings" w:hint="default"/>
      </w:rPr>
    </w:lvl>
    <w:lvl w:ilvl="1" w:tplc="100C0003" w:tentative="1">
      <w:start w:val="1"/>
      <w:numFmt w:val="bullet"/>
      <w:lvlText w:val="o"/>
      <w:lvlJc w:val="left"/>
      <w:pPr>
        <w:ind w:left="2340" w:hanging="360"/>
      </w:pPr>
      <w:rPr>
        <w:rFonts w:ascii="Courier New" w:hAnsi="Courier New" w:cs="Courier New" w:hint="default"/>
      </w:rPr>
    </w:lvl>
    <w:lvl w:ilvl="2" w:tplc="100C0005" w:tentative="1">
      <w:start w:val="1"/>
      <w:numFmt w:val="bullet"/>
      <w:lvlText w:val=""/>
      <w:lvlJc w:val="left"/>
      <w:pPr>
        <w:ind w:left="3060" w:hanging="360"/>
      </w:pPr>
      <w:rPr>
        <w:rFonts w:ascii="Wingdings" w:hAnsi="Wingdings" w:hint="default"/>
      </w:rPr>
    </w:lvl>
    <w:lvl w:ilvl="3" w:tplc="100C0001" w:tentative="1">
      <w:start w:val="1"/>
      <w:numFmt w:val="bullet"/>
      <w:lvlText w:val=""/>
      <w:lvlJc w:val="left"/>
      <w:pPr>
        <w:ind w:left="3780" w:hanging="360"/>
      </w:pPr>
      <w:rPr>
        <w:rFonts w:ascii="Symbol" w:hAnsi="Symbol" w:hint="default"/>
      </w:rPr>
    </w:lvl>
    <w:lvl w:ilvl="4" w:tplc="100C0003" w:tentative="1">
      <w:start w:val="1"/>
      <w:numFmt w:val="bullet"/>
      <w:lvlText w:val="o"/>
      <w:lvlJc w:val="left"/>
      <w:pPr>
        <w:ind w:left="4500" w:hanging="360"/>
      </w:pPr>
      <w:rPr>
        <w:rFonts w:ascii="Courier New" w:hAnsi="Courier New" w:cs="Courier New" w:hint="default"/>
      </w:rPr>
    </w:lvl>
    <w:lvl w:ilvl="5" w:tplc="100C0005" w:tentative="1">
      <w:start w:val="1"/>
      <w:numFmt w:val="bullet"/>
      <w:lvlText w:val=""/>
      <w:lvlJc w:val="left"/>
      <w:pPr>
        <w:ind w:left="5220" w:hanging="360"/>
      </w:pPr>
      <w:rPr>
        <w:rFonts w:ascii="Wingdings" w:hAnsi="Wingdings" w:hint="default"/>
      </w:rPr>
    </w:lvl>
    <w:lvl w:ilvl="6" w:tplc="100C0001" w:tentative="1">
      <w:start w:val="1"/>
      <w:numFmt w:val="bullet"/>
      <w:lvlText w:val=""/>
      <w:lvlJc w:val="left"/>
      <w:pPr>
        <w:ind w:left="5940" w:hanging="360"/>
      </w:pPr>
      <w:rPr>
        <w:rFonts w:ascii="Symbol" w:hAnsi="Symbol" w:hint="default"/>
      </w:rPr>
    </w:lvl>
    <w:lvl w:ilvl="7" w:tplc="100C0003" w:tentative="1">
      <w:start w:val="1"/>
      <w:numFmt w:val="bullet"/>
      <w:lvlText w:val="o"/>
      <w:lvlJc w:val="left"/>
      <w:pPr>
        <w:ind w:left="6660" w:hanging="360"/>
      </w:pPr>
      <w:rPr>
        <w:rFonts w:ascii="Courier New" w:hAnsi="Courier New" w:cs="Courier New" w:hint="default"/>
      </w:rPr>
    </w:lvl>
    <w:lvl w:ilvl="8" w:tplc="100C0005" w:tentative="1">
      <w:start w:val="1"/>
      <w:numFmt w:val="bullet"/>
      <w:lvlText w:val=""/>
      <w:lvlJc w:val="left"/>
      <w:pPr>
        <w:ind w:left="7380" w:hanging="360"/>
      </w:pPr>
      <w:rPr>
        <w:rFonts w:ascii="Wingdings" w:hAnsi="Wingdings" w:hint="default"/>
      </w:rPr>
    </w:lvl>
  </w:abstractNum>
  <w:abstractNum w:abstractNumId="5" w15:restartNumberingAfterBreak="0">
    <w:nsid w:val="651D45F2"/>
    <w:multiLevelType w:val="hybridMultilevel"/>
    <w:tmpl w:val="3C60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326FE8"/>
    <w:multiLevelType w:val="hybridMultilevel"/>
    <w:tmpl w:val="3A0075E2"/>
    <w:lvl w:ilvl="0" w:tplc="FB907DF2">
      <w:start w:val="1"/>
      <w:numFmt w:val="bullet"/>
      <w:pStyle w:val="ListBullet2"/>
      <w:lvlText w:val="-"/>
      <w:lvlJc w:val="left"/>
      <w:pPr>
        <w:tabs>
          <w:tab w:val="num" w:pos="643"/>
        </w:tabs>
        <w:ind w:left="643" w:hanging="360"/>
      </w:pPr>
      <w:rPr>
        <w:rFonts w:hAnsi="Arial" w:hint="default"/>
      </w:rPr>
    </w:lvl>
    <w:lvl w:ilvl="1" w:tplc="04090003" w:tentative="1">
      <w:start w:val="1"/>
      <w:numFmt w:val="bullet"/>
      <w:lvlText w:val="o"/>
      <w:lvlJc w:val="left"/>
      <w:pPr>
        <w:tabs>
          <w:tab w:val="num" w:pos="643"/>
        </w:tabs>
        <w:ind w:left="643" w:hanging="360"/>
      </w:pPr>
      <w:rPr>
        <w:rFonts w:ascii="Courier New" w:hAnsi="Courier New" w:hint="default"/>
      </w:rPr>
    </w:lvl>
    <w:lvl w:ilvl="2" w:tplc="04090005" w:tentative="1">
      <w:start w:val="1"/>
      <w:numFmt w:val="bullet"/>
      <w:lvlText w:val=""/>
      <w:lvlJc w:val="left"/>
      <w:pPr>
        <w:tabs>
          <w:tab w:val="num" w:pos="1363"/>
        </w:tabs>
        <w:ind w:left="1363" w:hanging="360"/>
      </w:pPr>
      <w:rPr>
        <w:rFonts w:ascii="Wingdings" w:hAnsi="Wingdings" w:hint="default"/>
      </w:rPr>
    </w:lvl>
    <w:lvl w:ilvl="3" w:tplc="04090001" w:tentative="1">
      <w:start w:val="1"/>
      <w:numFmt w:val="bullet"/>
      <w:lvlText w:val=""/>
      <w:lvlJc w:val="left"/>
      <w:pPr>
        <w:tabs>
          <w:tab w:val="num" w:pos="2083"/>
        </w:tabs>
        <w:ind w:left="2083" w:hanging="360"/>
      </w:pPr>
      <w:rPr>
        <w:rFonts w:ascii="Symbol" w:hAnsi="Symbol" w:hint="default"/>
      </w:rPr>
    </w:lvl>
    <w:lvl w:ilvl="4" w:tplc="04090003" w:tentative="1">
      <w:start w:val="1"/>
      <w:numFmt w:val="bullet"/>
      <w:lvlText w:val="o"/>
      <w:lvlJc w:val="left"/>
      <w:pPr>
        <w:tabs>
          <w:tab w:val="num" w:pos="2803"/>
        </w:tabs>
        <w:ind w:left="2803" w:hanging="360"/>
      </w:pPr>
      <w:rPr>
        <w:rFonts w:ascii="Courier New" w:hAnsi="Courier New" w:hint="default"/>
      </w:rPr>
    </w:lvl>
    <w:lvl w:ilvl="5" w:tplc="04090005" w:tentative="1">
      <w:start w:val="1"/>
      <w:numFmt w:val="bullet"/>
      <w:lvlText w:val=""/>
      <w:lvlJc w:val="left"/>
      <w:pPr>
        <w:tabs>
          <w:tab w:val="num" w:pos="3523"/>
        </w:tabs>
        <w:ind w:left="3523" w:hanging="360"/>
      </w:pPr>
      <w:rPr>
        <w:rFonts w:ascii="Wingdings" w:hAnsi="Wingdings" w:hint="default"/>
      </w:rPr>
    </w:lvl>
    <w:lvl w:ilvl="6" w:tplc="04090001" w:tentative="1">
      <w:start w:val="1"/>
      <w:numFmt w:val="bullet"/>
      <w:lvlText w:val=""/>
      <w:lvlJc w:val="left"/>
      <w:pPr>
        <w:tabs>
          <w:tab w:val="num" w:pos="4243"/>
        </w:tabs>
        <w:ind w:left="4243" w:hanging="360"/>
      </w:pPr>
      <w:rPr>
        <w:rFonts w:ascii="Symbol" w:hAnsi="Symbol" w:hint="default"/>
      </w:rPr>
    </w:lvl>
    <w:lvl w:ilvl="7" w:tplc="04090003" w:tentative="1">
      <w:start w:val="1"/>
      <w:numFmt w:val="bullet"/>
      <w:lvlText w:val="o"/>
      <w:lvlJc w:val="left"/>
      <w:pPr>
        <w:tabs>
          <w:tab w:val="num" w:pos="4963"/>
        </w:tabs>
        <w:ind w:left="4963" w:hanging="360"/>
      </w:pPr>
      <w:rPr>
        <w:rFonts w:ascii="Courier New" w:hAnsi="Courier New" w:hint="default"/>
      </w:rPr>
    </w:lvl>
    <w:lvl w:ilvl="8" w:tplc="04090005" w:tentative="1">
      <w:start w:val="1"/>
      <w:numFmt w:val="bullet"/>
      <w:lvlText w:val=""/>
      <w:lvlJc w:val="left"/>
      <w:pPr>
        <w:tabs>
          <w:tab w:val="num" w:pos="5683"/>
        </w:tabs>
        <w:ind w:left="5683" w:hanging="360"/>
      </w:pPr>
      <w:rPr>
        <w:rFonts w:ascii="Wingdings" w:hAnsi="Wingdings" w:hint="default"/>
      </w:rPr>
    </w:lvl>
  </w:abstractNum>
  <w:abstractNum w:abstractNumId="7" w15:restartNumberingAfterBreak="0">
    <w:nsid w:val="6EA45BE7"/>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8" w15:restartNumberingAfterBreak="0">
    <w:nsid w:val="7CDF5845"/>
    <w:multiLevelType w:val="multilevel"/>
    <w:tmpl w:val="0E7AB0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AF0437"/>
    <w:multiLevelType w:val="hybridMultilevel"/>
    <w:tmpl w:val="E09C4874"/>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16cid:durableId="1410468129">
    <w:abstractNumId w:val="6"/>
  </w:num>
  <w:num w:numId="2" w16cid:durableId="1146817092">
    <w:abstractNumId w:val="0"/>
  </w:num>
  <w:num w:numId="3" w16cid:durableId="73818353">
    <w:abstractNumId w:val="8"/>
  </w:num>
  <w:num w:numId="4" w16cid:durableId="268900358">
    <w:abstractNumId w:val="1"/>
  </w:num>
  <w:num w:numId="5" w16cid:durableId="436875371">
    <w:abstractNumId w:val="0"/>
  </w:num>
  <w:num w:numId="6" w16cid:durableId="404844600">
    <w:abstractNumId w:val="7"/>
  </w:num>
  <w:num w:numId="7" w16cid:durableId="153035763">
    <w:abstractNumId w:val="4"/>
  </w:num>
  <w:num w:numId="8" w16cid:durableId="1278098904">
    <w:abstractNumId w:val="2"/>
  </w:num>
  <w:num w:numId="9" w16cid:durableId="924724479">
    <w:abstractNumId w:val="5"/>
  </w:num>
  <w:num w:numId="10" w16cid:durableId="402217989">
    <w:abstractNumId w:val="9"/>
  </w:num>
  <w:num w:numId="11" w16cid:durableId="886707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86"/>
    <w:rsid w:val="000044F5"/>
    <w:rsid w:val="00006726"/>
    <w:rsid w:val="00021446"/>
    <w:rsid w:val="00027BBB"/>
    <w:rsid w:val="00031CB0"/>
    <w:rsid w:val="00044C86"/>
    <w:rsid w:val="00046420"/>
    <w:rsid w:val="00047C9D"/>
    <w:rsid w:val="00050508"/>
    <w:rsid w:val="00050B6A"/>
    <w:rsid w:val="00054771"/>
    <w:rsid w:val="00064A7D"/>
    <w:rsid w:val="0007021D"/>
    <w:rsid w:val="00071BC3"/>
    <w:rsid w:val="0008229B"/>
    <w:rsid w:val="000A4177"/>
    <w:rsid w:val="000B368B"/>
    <w:rsid w:val="000B59A4"/>
    <w:rsid w:val="000C1448"/>
    <w:rsid w:val="000C5D4C"/>
    <w:rsid w:val="000C5DBE"/>
    <w:rsid w:val="000D4139"/>
    <w:rsid w:val="000D5DB2"/>
    <w:rsid w:val="000D7E9A"/>
    <w:rsid w:val="000E028C"/>
    <w:rsid w:val="000E3A00"/>
    <w:rsid w:val="000F0986"/>
    <w:rsid w:val="000F0E8D"/>
    <w:rsid w:val="00101444"/>
    <w:rsid w:val="00106F08"/>
    <w:rsid w:val="001111E6"/>
    <w:rsid w:val="001212EA"/>
    <w:rsid w:val="0013608E"/>
    <w:rsid w:val="001553ED"/>
    <w:rsid w:val="0015580C"/>
    <w:rsid w:val="00162D43"/>
    <w:rsid w:val="001637FF"/>
    <w:rsid w:val="00164053"/>
    <w:rsid w:val="001651BD"/>
    <w:rsid w:val="00174BC6"/>
    <w:rsid w:val="00176FEE"/>
    <w:rsid w:val="00186618"/>
    <w:rsid w:val="00187BD2"/>
    <w:rsid w:val="0019386D"/>
    <w:rsid w:val="001948A5"/>
    <w:rsid w:val="00194ED9"/>
    <w:rsid w:val="001976F7"/>
    <w:rsid w:val="001A06DF"/>
    <w:rsid w:val="001A2897"/>
    <w:rsid w:val="001B07AC"/>
    <w:rsid w:val="001D0098"/>
    <w:rsid w:val="001E074C"/>
    <w:rsid w:val="001E44C9"/>
    <w:rsid w:val="001E779F"/>
    <w:rsid w:val="001F1934"/>
    <w:rsid w:val="001F7F4F"/>
    <w:rsid w:val="00204131"/>
    <w:rsid w:val="002076E6"/>
    <w:rsid w:val="00220E6E"/>
    <w:rsid w:val="0022239D"/>
    <w:rsid w:val="00222CFE"/>
    <w:rsid w:val="00225BE3"/>
    <w:rsid w:val="00227018"/>
    <w:rsid w:val="00230279"/>
    <w:rsid w:val="002317D9"/>
    <w:rsid w:val="00235117"/>
    <w:rsid w:val="00236D99"/>
    <w:rsid w:val="002605E1"/>
    <w:rsid w:val="00274574"/>
    <w:rsid w:val="0029071C"/>
    <w:rsid w:val="00295F0A"/>
    <w:rsid w:val="002A0BFD"/>
    <w:rsid w:val="002A2AF2"/>
    <w:rsid w:val="002A3ADF"/>
    <w:rsid w:val="002A6716"/>
    <w:rsid w:val="002B0AF8"/>
    <w:rsid w:val="002B62D4"/>
    <w:rsid w:val="002B7E1E"/>
    <w:rsid w:val="002C0411"/>
    <w:rsid w:val="002C6D7F"/>
    <w:rsid w:val="002C6FE0"/>
    <w:rsid w:val="002D00D8"/>
    <w:rsid w:val="002D3FD9"/>
    <w:rsid w:val="002F1D5A"/>
    <w:rsid w:val="002F2F25"/>
    <w:rsid w:val="00302B8D"/>
    <w:rsid w:val="003207C2"/>
    <w:rsid w:val="00320DB8"/>
    <w:rsid w:val="0032793C"/>
    <w:rsid w:val="00335C86"/>
    <w:rsid w:val="003375F6"/>
    <w:rsid w:val="00354A79"/>
    <w:rsid w:val="00360852"/>
    <w:rsid w:val="00363744"/>
    <w:rsid w:val="0036729D"/>
    <w:rsid w:val="003717F8"/>
    <w:rsid w:val="00390CCE"/>
    <w:rsid w:val="00391CB6"/>
    <w:rsid w:val="00392828"/>
    <w:rsid w:val="003A1155"/>
    <w:rsid w:val="003A4F5A"/>
    <w:rsid w:val="003B2D15"/>
    <w:rsid w:val="003D2D04"/>
    <w:rsid w:val="003E1A0C"/>
    <w:rsid w:val="003E710B"/>
    <w:rsid w:val="003F3161"/>
    <w:rsid w:val="00401F4E"/>
    <w:rsid w:val="00423BE9"/>
    <w:rsid w:val="00436304"/>
    <w:rsid w:val="00437E09"/>
    <w:rsid w:val="00443CA8"/>
    <w:rsid w:val="00445258"/>
    <w:rsid w:val="00446776"/>
    <w:rsid w:val="00471970"/>
    <w:rsid w:val="004855B0"/>
    <w:rsid w:val="004918F4"/>
    <w:rsid w:val="004965E7"/>
    <w:rsid w:val="004A24E4"/>
    <w:rsid w:val="004A32AC"/>
    <w:rsid w:val="004B0C31"/>
    <w:rsid w:val="004B40A4"/>
    <w:rsid w:val="004C63C7"/>
    <w:rsid w:val="004C7761"/>
    <w:rsid w:val="004D046A"/>
    <w:rsid w:val="004D25FF"/>
    <w:rsid w:val="004D2F67"/>
    <w:rsid w:val="004F3F25"/>
    <w:rsid w:val="005026C2"/>
    <w:rsid w:val="005037AF"/>
    <w:rsid w:val="005216AE"/>
    <w:rsid w:val="005254B5"/>
    <w:rsid w:val="0052691D"/>
    <w:rsid w:val="00527AE3"/>
    <w:rsid w:val="005357AD"/>
    <w:rsid w:val="00536EBF"/>
    <w:rsid w:val="00537669"/>
    <w:rsid w:val="00544898"/>
    <w:rsid w:val="0055450D"/>
    <w:rsid w:val="00556E05"/>
    <w:rsid w:val="005604D0"/>
    <w:rsid w:val="00560C75"/>
    <w:rsid w:val="00570ECA"/>
    <w:rsid w:val="005713D8"/>
    <w:rsid w:val="00571CAF"/>
    <w:rsid w:val="00576F46"/>
    <w:rsid w:val="0058646B"/>
    <w:rsid w:val="0059188C"/>
    <w:rsid w:val="005B18E4"/>
    <w:rsid w:val="005B4EFC"/>
    <w:rsid w:val="005B5ED1"/>
    <w:rsid w:val="005D12E2"/>
    <w:rsid w:val="005E33FD"/>
    <w:rsid w:val="005E7D38"/>
    <w:rsid w:val="005F29AA"/>
    <w:rsid w:val="00601833"/>
    <w:rsid w:val="00613A7C"/>
    <w:rsid w:val="0063588D"/>
    <w:rsid w:val="00640836"/>
    <w:rsid w:val="0064662C"/>
    <w:rsid w:val="0065654F"/>
    <w:rsid w:val="006617C9"/>
    <w:rsid w:val="00661C96"/>
    <w:rsid w:val="00666C18"/>
    <w:rsid w:val="006674D2"/>
    <w:rsid w:val="00677F8F"/>
    <w:rsid w:val="006805B1"/>
    <w:rsid w:val="006878D7"/>
    <w:rsid w:val="006C0C84"/>
    <w:rsid w:val="006C2D06"/>
    <w:rsid w:val="006C3905"/>
    <w:rsid w:val="006C4D51"/>
    <w:rsid w:val="006D14DD"/>
    <w:rsid w:val="006D39DA"/>
    <w:rsid w:val="006D6CEA"/>
    <w:rsid w:val="006D7169"/>
    <w:rsid w:val="006D77A4"/>
    <w:rsid w:val="006E5E84"/>
    <w:rsid w:val="006F587A"/>
    <w:rsid w:val="00700089"/>
    <w:rsid w:val="00705941"/>
    <w:rsid w:val="00710072"/>
    <w:rsid w:val="00712404"/>
    <w:rsid w:val="007134B2"/>
    <w:rsid w:val="00713D44"/>
    <w:rsid w:val="00737072"/>
    <w:rsid w:val="00745392"/>
    <w:rsid w:val="00752D12"/>
    <w:rsid w:val="00752E03"/>
    <w:rsid w:val="0075514A"/>
    <w:rsid w:val="007605E5"/>
    <w:rsid w:val="00761A8A"/>
    <w:rsid w:val="00766074"/>
    <w:rsid w:val="00767B1D"/>
    <w:rsid w:val="007869AB"/>
    <w:rsid w:val="007A0F53"/>
    <w:rsid w:val="007B2AAB"/>
    <w:rsid w:val="007D6128"/>
    <w:rsid w:val="007F01DB"/>
    <w:rsid w:val="007F3A7D"/>
    <w:rsid w:val="00804686"/>
    <w:rsid w:val="00823409"/>
    <w:rsid w:val="00826DDA"/>
    <w:rsid w:val="00855A13"/>
    <w:rsid w:val="00872478"/>
    <w:rsid w:val="00874865"/>
    <w:rsid w:val="00887B2C"/>
    <w:rsid w:val="00896C1A"/>
    <w:rsid w:val="008A0286"/>
    <w:rsid w:val="008A79C3"/>
    <w:rsid w:val="008B1E9C"/>
    <w:rsid w:val="008C4FDA"/>
    <w:rsid w:val="008C74D4"/>
    <w:rsid w:val="008D1270"/>
    <w:rsid w:val="008D68A2"/>
    <w:rsid w:val="008E65B8"/>
    <w:rsid w:val="009125B4"/>
    <w:rsid w:val="009206C2"/>
    <w:rsid w:val="00927EA6"/>
    <w:rsid w:val="00947392"/>
    <w:rsid w:val="009509C4"/>
    <w:rsid w:val="009519C7"/>
    <w:rsid w:val="00953774"/>
    <w:rsid w:val="00961496"/>
    <w:rsid w:val="00961F5A"/>
    <w:rsid w:val="009627DA"/>
    <w:rsid w:val="00964E81"/>
    <w:rsid w:val="00967497"/>
    <w:rsid w:val="00970D01"/>
    <w:rsid w:val="00977D09"/>
    <w:rsid w:val="00980E0D"/>
    <w:rsid w:val="00986231"/>
    <w:rsid w:val="00990314"/>
    <w:rsid w:val="00996C8B"/>
    <w:rsid w:val="009A27EB"/>
    <w:rsid w:val="009A29ED"/>
    <w:rsid w:val="009A2A5E"/>
    <w:rsid w:val="009B2461"/>
    <w:rsid w:val="009E015C"/>
    <w:rsid w:val="009F2AE8"/>
    <w:rsid w:val="009F66C0"/>
    <w:rsid w:val="009F6D3F"/>
    <w:rsid w:val="009F7A35"/>
    <w:rsid w:val="00A10F51"/>
    <w:rsid w:val="00A122F0"/>
    <w:rsid w:val="00A220E1"/>
    <w:rsid w:val="00A268EC"/>
    <w:rsid w:val="00A304C0"/>
    <w:rsid w:val="00A306D8"/>
    <w:rsid w:val="00A34003"/>
    <w:rsid w:val="00A408FF"/>
    <w:rsid w:val="00A41F8B"/>
    <w:rsid w:val="00A433D5"/>
    <w:rsid w:val="00A60782"/>
    <w:rsid w:val="00A609E9"/>
    <w:rsid w:val="00A74415"/>
    <w:rsid w:val="00A95B30"/>
    <w:rsid w:val="00AA017A"/>
    <w:rsid w:val="00AA6058"/>
    <w:rsid w:val="00AA625C"/>
    <w:rsid w:val="00AB21DC"/>
    <w:rsid w:val="00AB33EE"/>
    <w:rsid w:val="00AC458F"/>
    <w:rsid w:val="00AC4FEF"/>
    <w:rsid w:val="00AC54D3"/>
    <w:rsid w:val="00AD3BD6"/>
    <w:rsid w:val="00AD65AC"/>
    <w:rsid w:val="00AF1873"/>
    <w:rsid w:val="00B003A7"/>
    <w:rsid w:val="00B06445"/>
    <w:rsid w:val="00B1104A"/>
    <w:rsid w:val="00B14246"/>
    <w:rsid w:val="00B23FB1"/>
    <w:rsid w:val="00B26767"/>
    <w:rsid w:val="00B31076"/>
    <w:rsid w:val="00B34701"/>
    <w:rsid w:val="00B377A1"/>
    <w:rsid w:val="00B45DC5"/>
    <w:rsid w:val="00B50325"/>
    <w:rsid w:val="00B51102"/>
    <w:rsid w:val="00B71EC0"/>
    <w:rsid w:val="00B7487B"/>
    <w:rsid w:val="00B75864"/>
    <w:rsid w:val="00B76C6E"/>
    <w:rsid w:val="00B83A0B"/>
    <w:rsid w:val="00B9560E"/>
    <w:rsid w:val="00BA0153"/>
    <w:rsid w:val="00BA0834"/>
    <w:rsid w:val="00BC40A1"/>
    <w:rsid w:val="00BE28F3"/>
    <w:rsid w:val="00BF2BAA"/>
    <w:rsid w:val="00BF7FE2"/>
    <w:rsid w:val="00C034D9"/>
    <w:rsid w:val="00C11D6D"/>
    <w:rsid w:val="00C12AD1"/>
    <w:rsid w:val="00C159A8"/>
    <w:rsid w:val="00C21B8A"/>
    <w:rsid w:val="00C23BB9"/>
    <w:rsid w:val="00C26084"/>
    <w:rsid w:val="00C27A74"/>
    <w:rsid w:val="00C33D70"/>
    <w:rsid w:val="00C35434"/>
    <w:rsid w:val="00C36AD6"/>
    <w:rsid w:val="00C36B46"/>
    <w:rsid w:val="00C50228"/>
    <w:rsid w:val="00C52446"/>
    <w:rsid w:val="00C54239"/>
    <w:rsid w:val="00C54746"/>
    <w:rsid w:val="00C65395"/>
    <w:rsid w:val="00C6552F"/>
    <w:rsid w:val="00C75970"/>
    <w:rsid w:val="00C764B6"/>
    <w:rsid w:val="00C866C9"/>
    <w:rsid w:val="00C879A6"/>
    <w:rsid w:val="00CB1033"/>
    <w:rsid w:val="00CB3494"/>
    <w:rsid w:val="00CB58D1"/>
    <w:rsid w:val="00CC1953"/>
    <w:rsid w:val="00CC20FC"/>
    <w:rsid w:val="00CC5522"/>
    <w:rsid w:val="00CE1845"/>
    <w:rsid w:val="00CF4675"/>
    <w:rsid w:val="00CF47C9"/>
    <w:rsid w:val="00D032E7"/>
    <w:rsid w:val="00D143BE"/>
    <w:rsid w:val="00D21CB8"/>
    <w:rsid w:val="00D224EF"/>
    <w:rsid w:val="00D455DB"/>
    <w:rsid w:val="00D544E1"/>
    <w:rsid w:val="00D56AEF"/>
    <w:rsid w:val="00D60C24"/>
    <w:rsid w:val="00D64683"/>
    <w:rsid w:val="00D67DD9"/>
    <w:rsid w:val="00D70174"/>
    <w:rsid w:val="00D736A2"/>
    <w:rsid w:val="00D82660"/>
    <w:rsid w:val="00D83D09"/>
    <w:rsid w:val="00D83D45"/>
    <w:rsid w:val="00D84350"/>
    <w:rsid w:val="00D9078F"/>
    <w:rsid w:val="00D97AF2"/>
    <w:rsid w:val="00DA69A5"/>
    <w:rsid w:val="00DB1779"/>
    <w:rsid w:val="00DC5044"/>
    <w:rsid w:val="00DD09A6"/>
    <w:rsid w:val="00DD185E"/>
    <w:rsid w:val="00DD4A0F"/>
    <w:rsid w:val="00DD69C7"/>
    <w:rsid w:val="00DE322E"/>
    <w:rsid w:val="00DF0103"/>
    <w:rsid w:val="00DF2877"/>
    <w:rsid w:val="00DF5D2F"/>
    <w:rsid w:val="00DF677F"/>
    <w:rsid w:val="00E01275"/>
    <w:rsid w:val="00E0418B"/>
    <w:rsid w:val="00E15ECB"/>
    <w:rsid w:val="00E262E0"/>
    <w:rsid w:val="00E275A4"/>
    <w:rsid w:val="00E405DE"/>
    <w:rsid w:val="00E4267D"/>
    <w:rsid w:val="00E4268C"/>
    <w:rsid w:val="00E45EBF"/>
    <w:rsid w:val="00E57A01"/>
    <w:rsid w:val="00E610AC"/>
    <w:rsid w:val="00E62CC6"/>
    <w:rsid w:val="00E64737"/>
    <w:rsid w:val="00E67E2F"/>
    <w:rsid w:val="00E70820"/>
    <w:rsid w:val="00E7522B"/>
    <w:rsid w:val="00E759B9"/>
    <w:rsid w:val="00E90E5D"/>
    <w:rsid w:val="00E94179"/>
    <w:rsid w:val="00E95470"/>
    <w:rsid w:val="00E9670F"/>
    <w:rsid w:val="00EA095F"/>
    <w:rsid w:val="00EA210C"/>
    <w:rsid w:val="00EA5AF5"/>
    <w:rsid w:val="00EB14EE"/>
    <w:rsid w:val="00EB39E7"/>
    <w:rsid w:val="00EB587B"/>
    <w:rsid w:val="00EC4321"/>
    <w:rsid w:val="00EC62EB"/>
    <w:rsid w:val="00ED2B7E"/>
    <w:rsid w:val="00EE18EE"/>
    <w:rsid w:val="00EE264C"/>
    <w:rsid w:val="00EE44C8"/>
    <w:rsid w:val="00EF0DB7"/>
    <w:rsid w:val="00EF1AD4"/>
    <w:rsid w:val="00EF2F72"/>
    <w:rsid w:val="00F024A1"/>
    <w:rsid w:val="00F22F89"/>
    <w:rsid w:val="00F244FA"/>
    <w:rsid w:val="00F3782D"/>
    <w:rsid w:val="00F37BA1"/>
    <w:rsid w:val="00F405D5"/>
    <w:rsid w:val="00F42265"/>
    <w:rsid w:val="00F50123"/>
    <w:rsid w:val="00F5653B"/>
    <w:rsid w:val="00F61585"/>
    <w:rsid w:val="00F63EF1"/>
    <w:rsid w:val="00F76EE4"/>
    <w:rsid w:val="00F80098"/>
    <w:rsid w:val="00F803FB"/>
    <w:rsid w:val="00F91542"/>
    <w:rsid w:val="00FB1CCA"/>
    <w:rsid w:val="00FB60AC"/>
    <w:rsid w:val="00FB6308"/>
    <w:rsid w:val="00FC6909"/>
    <w:rsid w:val="00FC6F50"/>
    <w:rsid w:val="00FE0008"/>
    <w:rsid w:val="00FE1994"/>
    <w:rsid w:val="00FE2886"/>
    <w:rsid w:val="00FE4BD8"/>
    <w:rsid w:val="00FE60CC"/>
    <w:rsid w:val="00FF16D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C67E05"/>
  <w15:chartTrackingRefBased/>
  <w15:docId w15:val="{B53A2FD0-538B-4EBE-8C13-7CFA7A35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0F0986"/>
    <w:pPr>
      <w:keepNext/>
      <w:spacing w:before="60" w:after="60"/>
      <w:jc w:val="both"/>
      <w:outlineLvl w:val="0"/>
    </w:pPr>
    <w:rPr>
      <w:rFonts w:ascii="Arial" w:hAnsi="Arial" w:cs="Arial"/>
      <w:b/>
      <w:bCs/>
      <w:noProof/>
      <w:spacing w:val="-4"/>
      <w:sz w:val="20"/>
      <w:lang w:eastAsia="en-US"/>
    </w:rPr>
  </w:style>
  <w:style w:type="paragraph" w:styleId="Heading4">
    <w:name w:val="heading 4"/>
    <w:basedOn w:val="Normal"/>
    <w:next w:val="Normal"/>
    <w:qFormat/>
    <w:rsid w:val="000F0986"/>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0F0986"/>
    <w:pPr>
      <w:numPr>
        <w:numId w:val="1"/>
      </w:numPr>
      <w:tabs>
        <w:tab w:val="clear" w:pos="643"/>
        <w:tab w:val="num" w:pos="432"/>
      </w:tabs>
      <w:ind w:left="432" w:hanging="149"/>
      <w:jc w:val="both"/>
    </w:pPr>
    <w:rPr>
      <w:rFonts w:ascii="Arial" w:hAnsi="Arial"/>
      <w:spacing w:val="-4"/>
      <w:sz w:val="20"/>
      <w:lang w:val="fr-CH" w:eastAsia="fr-FR"/>
    </w:rPr>
  </w:style>
  <w:style w:type="character" w:styleId="Hyperlink">
    <w:name w:val="Hyperlink"/>
    <w:rsid w:val="006C0C84"/>
    <w:rPr>
      <w:color w:val="0000FF"/>
      <w:u w:val="single"/>
    </w:rPr>
  </w:style>
  <w:style w:type="paragraph" w:styleId="ListBullet">
    <w:name w:val="List Bullet"/>
    <w:basedOn w:val="Normal"/>
    <w:rsid w:val="00FE2886"/>
    <w:pPr>
      <w:numPr>
        <w:numId w:val="2"/>
      </w:numPr>
      <w:contextualSpacing/>
    </w:pPr>
  </w:style>
  <w:style w:type="paragraph" w:styleId="BalloonText">
    <w:name w:val="Balloon Text"/>
    <w:basedOn w:val="Normal"/>
    <w:link w:val="BalloonTextChar"/>
    <w:rsid w:val="00BF2BAA"/>
    <w:rPr>
      <w:rFonts w:ascii="Tahoma" w:hAnsi="Tahoma" w:cs="Tahoma"/>
      <w:sz w:val="16"/>
      <w:szCs w:val="16"/>
    </w:rPr>
  </w:style>
  <w:style w:type="character" w:customStyle="1" w:styleId="BalloonTextChar">
    <w:name w:val="Balloon Text Char"/>
    <w:link w:val="BalloonText"/>
    <w:rsid w:val="00BF2BAA"/>
    <w:rPr>
      <w:rFonts w:ascii="Tahoma" w:hAnsi="Tahoma" w:cs="Tahoma"/>
      <w:sz w:val="16"/>
      <w:szCs w:val="16"/>
      <w:lang w:val="en-GB" w:eastAsia="en-GB"/>
    </w:rPr>
  </w:style>
  <w:style w:type="paragraph" w:styleId="ListParagraph">
    <w:name w:val="List Paragraph"/>
    <w:basedOn w:val="Normal"/>
    <w:uiPriority w:val="34"/>
    <w:qFormat/>
    <w:rsid w:val="00EF2F72"/>
    <w:pPr>
      <w:ind w:left="720"/>
      <w:contextualSpacing/>
    </w:pPr>
  </w:style>
  <w:style w:type="paragraph" w:styleId="BodyText">
    <w:name w:val="Body Text"/>
    <w:basedOn w:val="Normal"/>
    <w:link w:val="BodyTextChar"/>
    <w:rsid w:val="005357AD"/>
    <w:pPr>
      <w:jc w:val="both"/>
    </w:pPr>
    <w:rPr>
      <w:rFonts w:ascii="News Gothic MT" w:hAnsi="News Gothic MT"/>
      <w:sz w:val="22"/>
      <w:szCs w:val="20"/>
      <w:lang w:eastAsia="en-US"/>
    </w:rPr>
  </w:style>
  <w:style w:type="character" w:customStyle="1" w:styleId="BodyTextChar">
    <w:name w:val="Body Text Char"/>
    <w:link w:val="BodyText"/>
    <w:rsid w:val="005357AD"/>
    <w:rPr>
      <w:rFonts w:ascii="News Gothic MT" w:hAnsi="News Gothic MT"/>
      <w:sz w:val="22"/>
      <w:lang w:val="en-GB" w:eastAsia="en-US"/>
    </w:rPr>
  </w:style>
  <w:style w:type="paragraph" w:styleId="Header">
    <w:name w:val="header"/>
    <w:basedOn w:val="Normal"/>
    <w:link w:val="HeaderChar"/>
    <w:rsid w:val="00576F46"/>
    <w:pPr>
      <w:tabs>
        <w:tab w:val="center" w:pos="4513"/>
        <w:tab w:val="right" w:pos="9026"/>
      </w:tabs>
    </w:pPr>
  </w:style>
  <w:style w:type="character" w:customStyle="1" w:styleId="HeaderChar">
    <w:name w:val="Header Char"/>
    <w:link w:val="Header"/>
    <w:rsid w:val="00576F46"/>
    <w:rPr>
      <w:sz w:val="24"/>
      <w:szCs w:val="24"/>
      <w:lang w:val="en-GB" w:eastAsia="en-GB"/>
    </w:rPr>
  </w:style>
  <w:style w:type="paragraph" w:styleId="Footer">
    <w:name w:val="footer"/>
    <w:basedOn w:val="Normal"/>
    <w:link w:val="FooterChar"/>
    <w:rsid w:val="00576F46"/>
    <w:pPr>
      <w:tabs>
        <w:tab w:val="center" w:pos="4513"/>
        <w:tab w:val="right" w:pos="9026"/>
      </w:tabs>
    </w:pPr>
  </w:style>
  <w:style w:type="character" w:customStyle="1" w:styleId="FooterChar">
    <w:name w:val="Footer Char"/>
    <w:link w:val="Footer"/>
    <w:rsid w:val="00576F46"/>
    <w:rPr>
      <w:sz w:val="24"/>
      <w:szCs w:val="24"/>
      <w:lang w:val="en-GB" w:eastAsia="en-GB"/>
    </w:rPr>
  </w:style>
  <w:style w:type="paragraph" w:styleId="EndnoteText">
    <w:name w:val="endnote text"/>
    <w:basedOn w:val="Normal"/>
    <w:link w:val="EndnoteTextChar"/>
    <w:rsid w:val="002605E1"/>
    <w:rPr>
      <w:sz w:val="20"/>
      <w:szCs w:val="20"/>
    </w:rPr>
  </w:style>
  <w:style w:type="character" w:customStyle="1" w:styleId="EndnoteTextChar">
    <w:name w:val="Endnote Text Char"/>
    <w:link w:val="EndnoteText"/>
    <w:rsid w:val="002605E1"/>
    <w:rPr>
      <w:lang w:val="en-GB" w:eastAsia="en-GB"/>
    </w:rPr>
  </w:style>
  <w:style w:type="character" w:styleId="EndnoteReference">
    <w:name w:val="endnote reference"/>
    <w:rsid w:val="002605E1"/>
    <w:rPr>
      <w:vertAlign w:val="superscript"/>
    </w:rPr>
  </w:style>
  <w:style w:type="character" w:styleId="UnresolvedMention">
    <w:name w:val="Unresolved Mention"/>
    <w:uiPriority w:val="99"/>
    <w:semiHidden/>
    <w:unhideWhenUsed/>
    <w:rsid w:val="00225BE3"/>
    <w:rPr>
      <w:color w:val="605E5C"/>
      <w:shd w:val="clear" w:color="auto" w:fill="E1DFDD"/>
    </w:rPr>
  </w:style>
  <w:style w:type="paragraph" w:styleId="NormalWeb">
    <w:name w:val="Normal (Web)"/>
    <w:basedOn w:val="Normal"/>
    <w:uiPriority w:val="99"/>
    <w:unhideWhenUsed/>
    <w:rsid w:val="001F1934"/>
    <w:pPr>
      <w:spacing w:before="100" w:beforeAutospacing="1" w:after="100" w:afterAutospacing="1"/>
    </w:pPr>
    <w:rPr>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798">
      <w:bodyDiv w:val="1"/>
      <w:marLeft w:val="0"/>
      <w:marRight w:val="0"/>
      <w:marTop w:val="0"/>
      <w:marBottom w:val="0"/>
      <w:divBdr>
        <w:top w:val="none" w:sz="0" w:space="0" w:color="auto"/>
        <w:left w:val="none" w:sz="0" w:space="0" w:color="auto"/>
        <w:bottom w:val="none" w:sz="0" w:space="0" w:color="auto"/>
        <w:right w:val="none" w:sz="0" w:space="0" w:color="auto"/>
      </w:divBdr>
    </w:div>
    <w:div w:id="382608569">
      <w:bodyDiv w:val="1"/>
      <w:marLeft w:val="0"/>
      <w:marRight w:val="0"/>
      <w:marTop w:val="0"/>
      <w:marBottom w:val="0"/>
      <w:divBdr>
        <w:top w:val="none" w:sz="0" w:space="0" w:color="auto"/>
        <w:left w:val="none" w:sz="0" w:space="0" w:color="auto"/>
        <w:bottom w:val="none" w:sz="0" w:space="0" w:color="auto"/>
        <w:right w:val="none" w:sz="0" w:space="0" w:color="auto"/>
      </w:divBdr>
      <w:divsChild>
        <w:div w:id="784890495">
          <w:marLeft w:val="0"/>
          <w:marRight w:val="0"/>
          <w:marTop w:val="0"/>
          <w:marBottom w:val="0"/>
          <w:divBdr>
            <w:top w:val="none" w:sz="0" w:space="0" w:color="auto"/>
            <w:left w:val="none" w:sz="0" w:space="0" w:color="auto"/>
            <w:bottom w:val="none" w:sz="0" w:space="0" w:color="auto"/>
            <w:right w:val="none" w:sz="0" w:space="0" w:color="auto"/>
          </w:divBdr>
          <w:divsChild>
            <w:div w:id="356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3180">
      <w:bodyDiv w:val="1"/>
      <w:marLeft w:val="0"/>
      <w:marRight w:val="0"/>
      <w:marTop w:val="0"/>
      <w:marBottom w:val="0"/>
      <w:divBdr>
        <w:top w:val="none" w:sz="0" w:space="0" w:color="auto"/>
        <w:left w:val="none" w:sz="0" w:space="0" w:color="auto"/>
        <w:bottom w:val="none" w:sz="0" w:space="0" w:color="auto"/>
        <w:right w:val="none" w:sz="0" w:space="0" w:color="auto"/>
      </w:divBdr>
    </w:div>
    <w:div w:id="538081380">
      <w:bodyDiv w:val="1"/>
      <w:marLeft w:val="0"/>
      <w:marRight w:val="0"/>
      <w:marTop w:val="0"/>
      <w:marBottom w:val="0"/>
      <w:divBdr>
        <w:top w:val="none" w:sz="0" w:space="0" w:color="auto"/>
        <w:left w:val="none" w:sz="0" w:space="0" w:color="auto"/>
        <w:bottom w:val="none" w:sz="0" w:space="0" w:color="auto"/>
        <w:right w:val="none" w:sz="0" w:space="0" w:color="auto"/>
      </w:divBdr>
    </w:div>
    <w:div w:id="546719978">
      <w:bodyDiv w:val="1"/>
      <w:marLeft w:val="0"/>
      <w:marRight w:val="0"/>
      <w:marTop w:val="0"/>
      <w:marBottom w:val="0"/>
      <w:divBdr>
        <w:top w:val="none" w:sz="0" w:space="0" w:color="auto"/>
        <w:left w:val="none" w:sz="0" w:space="0" w:color="auto"/>
        <w:bottom w:val="none" w:sz="0" w:space="0" w:color="auto"/>
        <w:right w:val="none" w:sz="0" w:space="0" w:color="auto"/>
      </w:divBdr>
    </w:div>
    <w:div w:id="593902145">
      <w:bodyDiv w:val="1"/>
      <w:marLeft w:val="0"/>
      <w:marRight w:val="0"/>
      <w:marTop w:val="0"/>
      <w:marBottom w:val="0"/>
      <w:divBdr>
        <w:top w:val="none" w:sz="0" w:space="0" w:color="auto"/>
        <w:left w:val="none" w:sz="0" w:space="0" w:color="auto"/>
        <w:bottom w:val="none" w:sz="0" w:space="0" w:color="auto"/>
        <w:right w:val="none" w:sz="0" w:space="0" w:color="auto"/>
      </w:divBdr>
      <w:divsChild>
        <w:div w:id="1143162676">
          <w:marLeft w:val="0"/>
          <w:marRight w:val="0"/>
          <w:marTop w:val="0"/>
          <w:marBottom w:val="0"/>
          <w:divBdr>
            <w:top w:val="none" w:sz="0" w:space="0" w:color="auto"/>
            <w:left w:val="none" w:sz="0" w:space="0" w:color="auto"/>
            <w:bottom w:val="none" w:sz="0" w:space="0" w:color="auto"/>
            <w:right w:val="none" w:sz="0" w:space="0" w:color="auto"/>
          </w:divBdr>
          <w:divsChild>
            <w:div w:id="755638713">
              <w:marLeft w:val="0"/>
              <w:marRight w:val="0"/>
              <w:marTop w:val="0"/>
              <w:marBottom w:val="0"/>
              <w:divBdr>
                <w:top w:val="none" w:sz="0" w:space="0" w:color="auto"/>
                <w:left w:val="none" w:sz="0" w:space="0" w:color="auto"/>
                <w:bottom w:val="none" w:sz="0" w:space="0" w:color="auto"/>
                <w:right w:val="none" w:sz="0" w:space="0" w:color="auto"/>
              </w:divBdr>
              <w:divsChild>
                <w:div w:id="779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7207">
      <w:bodyDiv w:val="1"/>
      <w:marLeft w:val="0"/>
      <w:marRight w:val="0"/>
      <w:marTop w:val="0"/>
      <w:marBottom w:val="0"/>
      <w:divBdr>
        <w:top w:val="none" w:sz="0" w:space="0" w:color="auto"/>
        <w:left w:val="none" w:sz="0" w:space="0" w:color="auto"/>
        <w:bottom w:val="none" w:sz="0" w:space="0" w:color="auto"/>
        <w:right w:val="none" w:sz="0" w:space="0" w:color="auto"/>
      </w:divBdr>
    </w:div>
    <w:div w:id="696547327">
      <w:bodyDiv w:val="1"/>
      <w:marLeft w:val="0"/>
      <w:marRight w:val="0"/>
      <w:marTop w:val="0"/>
      <w:marBottom w:val="0"/>
      <w:divBdr>
        <w:top w:val="none" w:sz="0" w:space="0" w:color="auto"/>
        <w:left w:val="none" w:sz="0" w:space="0" w:color="auto"/>
        <w:bottom w:val="none" w:sz="0" w:space="0" w:color="auto"/>
        <w:right w:val="none" w:sz="0" w:space="0" w:color="auto"/>
      </w:divBdr>
    </w:div>
    <w:div w:id="878014749">
      <w:bodyDiv w:val="1"/>
      <w:marLeft w:val="0"/>
      <w:marRight w:val="0"/>
      <w:marTop w:val="0"/>
      <w:marBottom w:val="0"/>
      <w:divBdr>
        <w:top w:val="none" w:sz="0" w:space="0" w:color="auto"/>
        <w:left w:val="none" w:sz="0" w:space="0" w:color="auto"/>
        <w:bottom w:val="none" w:sz="0" w:space="0" w:color="auto"/>
        <w:right w:val="none" w:sz="0" w:space="0" w:color="auto"/>
      </w:divBdr>
    </w:div>
    <w:div w:id="895363119">
      <w:bodyDiv w:val="1"/>
      <w:marLeft w:val="0"/>
      <w:marRight w:val="0"/>
      <w:marTop w:val="0"/>
      <w:marBottom w:val="0"/>
      <w:divBdr>
        <w:top w:val="none" w:sz="0" w:space="0" w:color="auto"/>
        <w:left w:val="none" w:sz="0" w:space="0" w:color="auto"/>
        <w:bottom w:val="none" w:sz="0" w:space="0" w:color="auto"/>
        <w:right w:val="none" w:sz="0" w:space="0" w:color="auto"/>
      </w:divBdr>
      <w:divsChild>
        <w:div w:id="152599755">
          <w:marLeft w:val="0"/>
          <w:marRight w:val="0"/>
          <w:marTop w:val="0"/>
          <w:marBottom w:val="0"/>
          <w:divBdr>
            <w:top w:val="none" w:sz="0" w:space="0" w:color="auto"/>
            <w:left w:val="none" w:sz="0" w:space="0" w:color="auto"/>
            <w:bottom w:val="none" w:sz="0" w:space="0" w:color="auto"/>
            <w:right w:val="none" w:sz="0" w:space="0" w:color="auto"/>
          </w:divBdr>
          <w:divsChild>
            <w:div w:id="1266615934">
              <w:marLeft w:val="0"/>
              <w:marRight w:val="0"/>
              <w:marTop w:val="0"/>
              <w:marBottom w:val="0"/>
              <w:divBdr>
                <w:top w:val="none" w:sz="0" w:space="0" w:color="auto"/>
                <w:left w:val="none" w:sz="0" w:space="0" w:color="auto"/>
                <w:bottom w:val="none" w:sz="0" w:space="0" w:color="auto"/>
                <w:right w:val="none" w:sz="0" w:space="0" w:color="auto"/>
              </w:divBdr>
              <w:divsChild>
                <w:div w:id="13290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8551">
      <w:bodyDiv w:val="1"/>
      <w:marLeft w:val="0"/>
      <w:marRight w:val="0"/>
      <w:marTop w:val="0"/>
      <w:marBottom w:val="0"/>
      <w:divBdr>
        <w:top w:val="none" w:sz="0" w:space="0" w:color="auto"/>
        <w:left w:val="none" w:sz="0" w:space="0" w:color="auto"/>
        <w:bottom w:val="none" w:sz="0" w:space="0" w:color="auto"/>
        <w:right w:val="none" w:sz="0" w:space="0" w:color="auto"/>
      </w:divBdr>
    </w:div>
    <w:div w:id="1476217862">
      <w:bodyDiv w:val="1"/>
      <w:marLeft w:val="0"/>
      <w:marRight w:val="0"/>
      <w:marTop w:val="0"/>
      <w:marBottom w:val="0"/>
      <w:divBdr>
        <w:top w:val="none" w:sz="0" w:space="0" w:color="auto"/>
        <w:left w:val="none" w:sz="0" w:space="0" w:color="auto"/>
        <w:bottom w:val="none" w:sz="0" w:space="0" w:color="auto"/>
        <w:right w:val="none" w:sz="0" w:space="0" w:color="auto"/>
      </w:divBdr>
      <w:divsChild>
        <w:div w:id="319121377">
          <w:marLeft w:val="0"/>
          <w:marRight w:val="0"/>
          <w:marTop w:val="0"/>
          <w:marBottom w:val="0"/>
          <w:divBdr>
            <w:top w:val="none" w:sz="0" w:space="0" w:color="auto"/>
            <w:left w:val="none" w:sz="0" w:space="0" w:color="auto"/>
            <w:bottom w:val="none" w:sz="0" w:space="0" w:color="auto"/>
            <w:right w:val="none" w:sz="0" w:space="0" w:color="auto"/>
          </w:divBdr>
        </w:div>
      </w:divsChild>
    </w:div>
    <w:div w:id="1972783870">
      <w:bodyDiv w:val="1"/>
      <w:marLeft w:val="0"/>
      <w:marRight w:val="0"/>
      <w:marTop w:val="0"/>
      <w:marBottom w:val="0"/>
      <w:divBdr>
        <w:top w:val="none" w:sz="0" w:space="0" w:color="auto"/>
        <w:left w:val="none" w:sz="0" w:space="0" w:color="auto"/>
        <w:bottom w:val="none" w:sz="0" w:space="0" w:color="auto"/>
        <w:right w:val="none" w:sz="0" w:space="0" w:color="auto"/>
      </w:divBdr>
    </w:div>
    <w:div w:id="21353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fch-tanzania-hrmanager@geneva.msf.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FCH-Tanzania-Recruitment@geneva.msf.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8628-D037-42E5-8C95-641F1CA6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5119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5921</CharactersWithSpaces>
  <SharedDoc>false</SharedDoc>
  <HLinks>
    <vt:vector size="12" baseType="variant">
      <vt:variant>
        <vt:i4>720995</vt:i4>
      </vt:variant>
      <vt:variant>
        <vt:i4>3</vt:i4>
      </vt:variant>
      <vt:variant>
        <vt:i4>0</vt:i4>
      </vt:variant>
      <vt:variant>
        <vt:i4>5</vt:i4>
      </vt:variant>
      <vt:variant>
        <vt:lpwstr>mailto:msfch-tanzania-hrmanager@geneva.msf.org</vt:lpwstr>
      </vt:variant>
      <vt:variant>
        <vt:lpwstr/>
      </vt:variant>
      <vt:variant>
        <vt:i4>6357020</vt:i4>
      </vt:variant>
      <vt:variant>
        <vt:i4>0</vt:i4>
      </vt:variant>
      <vt:variant>
        <vt:i4>0</vt:i4>
      </vt:variant>
      <vt:variant>
        <vt:i4>5</vt:i4>
      </vt:variant>
      <vt:variant>
        <vt:lpwstr>mailto:MSFCH-Tanzania-Recruitment@geneva.msf.org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MSFAdmin</dc:creator>
  <cp:keywords/>
  <cp:lastModifiedBy>MSFCH-Tanzania-HRManager</cp:lastModifiedBy>
  <cp:revision>2</cp:revision>
  <cp:lastPrinted>2022-06-08T13:04:00Z</cp:lastPrinted>
  <dcterms:created xsi:type="dcterms:W3CDTF">2024-07-15T09:41:00Z</dcterms:created>
  <dcterms:modified xsi:type="dcterms:W3CDTF">2024-07-15T09:41:00Z</dcterms:modified>
</cp:coreProperties>
</file>